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3465D0" w:rsidRPr="004E2967" w:rsidRDefault="003465D0" w:rsidP="003465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4E2967">
        <w:rPr>
          <w:rStyle w:val="a5"/>
          <w:color w:val="FF0000"/>
          <w:sz w:val="28"/>
          <w:szCs w:val="28"/>
        </w:rPr>
        <w:t xml:space="preserve">Охрана окружающей среды </w:t>
      </w:r>
      <w:r>
        <w:rPr>
          <w:rStyle w:val="a5"/>
          <w:color w:val="FF0000"/>
          <w:sz w:val="28"/>
          <w:szCs w:val="28"/>
        </w:rPr>
        <w:t xml:space="preserve"> и экологическая безоп</w:t>
      </w:r>
      <w:r w:rsidRPr="004E2967">
        <w:rPr>
          <w:rStyle w:val="a5"/>
          <w:color w:val="FF0000"/>
          <w:sz w:val="28"/>
          <w:szCs w:val="28"/>
        </w:rPr>
        <w:t>асность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является принципом охраны окружающей среды (ст. 3 Закона «Об охране окружающей среды»). Природоохранные полномочия органов местного самоуправления устанавливаются экологическим законодательством — путем прямого закрепления, а также муниципальным законодательством — посредством их включения в перечень вопросов местного значения.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E6B16">
        <w:rPr>
          <w:rFonts w:ascii="Times New Roman" w:hAnsi="Times New Roman" w:cs="Times New Roman"/>
          <w:sz w:val="24"/>
          <w:szCs w:val="24"/>
        </w:rPr>
        <w:t>Задачи охраны окружающей среды достигаются также в процессе решения земельных и градостроительных вопросов: при утверждении генеральных планов поселения, схем территориального планирования муниципального района, правил землепользования и застройки, документации по планировке территории, выдаче разрешений на строительство, разрешений на ввод объектов в эксплуатацию, утверждении местных нормативов градостроительного проектирования, резервировании и изъятии, в том числе путем выкупа, земельных участков для муниципальных   нужд, осуществлении</w:t>
      </w:r>
      <w:proofErr w:type="gramEnd"/>
      <w:r w:rsidRPr="00BE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благоустройства. </w:t>
      </w:r>
      <w:r w:rsidRPr="00BE6B16">
        <w:rPr>
          <w:rFonts w:ascii="Times New Roman" w:hAnsi="Times New Roman" w:cs="Times New Roman"/>
          <w:sz w:val="24"/>
          <w:szCs w:val="24"/>
        </w:rPr>
        <w:t>Органы местного самоуправления обязаны осуществлять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 xml:space="preserve">Сами граждане также, имеют право осуществлять деятельность в области охраны окружающей среды: оказывать содействие органам местного самоуправления в решении вопросов охраны окружающей среды; </w:t>
      </w:r>
      <w:proofErr w:type="gramStart"/>
      <w:r w:rsidRPr="00BE6B16">
        <w:rPr>
          <w:rFonts w:ascii="Times New Roman" w:hAnsi="Times New Roman" w:cs="Times New Roman"/>
          <w:sz w:val="24"/>
          <w:szCs w:val="24"/>
        </w:rPr>
        <w:t>обращаться в органы местного самоуправления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ответы, а также обращаться в органы местного самоуправления о получении своевременной, полной и достоверной информации о состоянии окружающей среды в местах своего проживания, мерах по ее охране (п. 2 ст. 11 ФЗ «Об охране</w:t>
      </w:r>
      <w:proofErr w:type="gramEnd"/>
      <w:r w:rsidRPr="00BE6B16">
        <w:rPr>
          <w:rFonts w:ascii="Times New Roman" w:hAnsi="Times New Roman" w:cs="Times New Roman"/>
          <w:sz w:val="24"/>
          <w:szCs w:val="24"/>
        </w:rPr>
        <w:t xml:space="preserve"> окружающей среды»).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>Охрана 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 Основной задачей охраны зеленых насаждений является достижение нормативной обеспеченности зелеными насаждениями населенных пунктов Ждановского сельского поселения в соответствии с градостроительными, санитарными, экологическими и другими нормами и правилами.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>На территории сельского поселения химически-опасных, радиационно-опасных, биологически-опасных объектов нет.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</w:rPr>
      </w:pPr>
      <w:r w:rsidRPr="00BE6B16">
        <w:rPr>
          <w:rFonts w:ascii="Times New Roman" w:hAnsi="Times New Roman" w:cs="Times New Roman"/>
          <w:sz w:val="24"/>
          <w:szCs w:val="24"/>
        </w:rPr>
        <w:t>На территории сельского поселения гидродинамических объектов нет,  нефтепроводов нет, продуктопроводов нет.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В целом экологическая ситуация на территории Сорочелоговской сельсовет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Решена проблема сбора и утилизации бытовых отходов. На территории муниципальном образовании установлено 45  контейнера для сбора ТКО. Вывоз твердых коммунальных отходов осуществляет региональный оператор.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имеется 2 скважины, снабжающие население чистой питьевой водой. 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3465D0" w:rsidRPr="00BE6B16" w:rsidRDefault="003465D0" w:rsidP="003465D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E6B16">
        <w:rPr>
          <w:rFonts w:ascii="Times New Roman" w:hAnsi="Times New Roman" w:cs="Times New Roman"/>
          <w:sz w:val="24"/>
          <w:szCs w:val="24"/>
          <w:lang w:eastAsia="ru-RU"/>
        </w:rPr>
        <w:t>Особые микроклиматические условия муниципального образования Сорочелоговской сельсовет создают благоприятные условия для произрастания здесь большинства деревьев, кустарников. В качестве основных зелёных насаждений в МО выступают лесополосы, которые, к тому же выполняют экологические функции зелёной зоны.</w:t>
      </w:r>
    </w:p>
    <w:p w:rsidR="003465D0" w:rsidRDefault="003465D0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211682" w:rsidRDefault="00211682" w:rsidP="00FA15A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63636"/>
        </w:rPr>
      </w:pPr>
    </w:p>
    <w:p w:rsidR="00DE4D21" w:rsidRDefault="00DE4D21"/>
    <w:p w:rsidR="007B5922" w:rsidRDefault="007B5922"/>
    <w:p w:rsidR="007B5922" w:rsidRDefault="007B5922"/>
    <w:p w:rsidR="007B5922" w:rsidRDefault="007B5922"/>
    <w:p w:rsidR="003465D0" w:rsidRDefault="003465D0"/>
    <w:p w:rsidR="003465D0" w:rsidRDefault="003465D0"/>
    <w:p w:rsidR="003465D0" w:rsidRDefault="003465D0"/>
    <w:p w:rsidR="003465D0" w:rsidRDefault="003465D0"/>
    <w:p w:rsidR="003465D0" w:rsidRDefault="003465D0"/>
    <w:p w:rsidR="003465D0" w:rsidRDefault="003465D0"/>
    <w:p w:rsidR="007B5922" w:rsidRDefault="007B5922"/>
    <w:p w:rsidR="007B5922" w:rsidRDefault="007B5922"/>
    <w:p w:rsidR="003465D0" w:rsidRDefault="003465D0"/>
    <w:p w:rsidR="003465D0" w:rsidRDefault="003465D0"/>
    <w:p w:rsidR="003465D0" w:rsidRDefault="003465D0"/>
    <w:p w:rsidR="003465D0" w:rsidRDefault="003465D0">
      <w:bookmarkStart w:id="0" w:name="_GoBack"/>
    </w:p>
    <w:bookmarkEnd w:id="0"/>
    <w:p w:rsidR="003465D0" w:rsidRDefault="003465D0"/>
    <w:p w:rsidR="003465D0" w:rsidRDefault="003465D0"/>
    <w:p w:rsidR="007B5922" w:rsidRDefault="007B5922"/>
    <w:p w:rsidR="007B5922" w:rsidRDefault="007B5922"/>
    <w:p w:rsidR="007B5922" w:rsidRDefault="007B5922"/>
    <w:p w:rsidR="007B5922" w:rsidRPr="007B5922" w:rsidRDefault="007B5922">
      <w:pPr>
        <w:rPr>
          <w:color w:val="FF0000"/>
        </w:rPr>
      </w:pPr>
    </w:p>
    <w:p w:rsidR="007B5922" w:rsidRPr="00BE6B16" w:rsidRDefault="007B5922">
      <w:pPr>
        <w:rPr>
          <w:rFonts w:ascii="Times New Roman" w:hAnsi="Times New Roman" w:cs="Times New Roman"/>
          <w:sz w:val="24"/>
          <w:szCs w:val="24"/>
        </w:rPr>
      </w:pPr>
    </w:p>
    <w:p w:rsidR="007B5922" w:rsidRPr="00BE6B16" w:rsidRDefault="007B5922">
      <w:pPr>
        <w:rPr>
          <w:rFonts w:ascii="Times New Roman" w:hAnsi="Times New Roman" w:cs="Times New Roman"/>
          <w:sz w:val="24"/>
          <w:szCs w:val="24"/>
        </w:rPr>
      </w:pPr>
    </w:p>
    <w:p w:rsidR="007B5922" w:rsidRPr="00BE6B16" w:rsidRDefault="007B5922">
      <w:pPr>
        <w:rPr>
          <w:rFonts w:ascii="Times New Roman" w:hAnsi="Times New Roman" w:cs="Times New Roman"/>
          <w:sz w:val="24"/>
          <w:szCs w:val="24"/>
        </w:rPr>
      </w:pPr>
    </w:p>
    <w:p w:rsidR="007B5922" w:rsidRPr="00BE6B16" w:rsidRDefault="007B5922">
      <w:pPr>
        <w:rPr>
          <w:rFonts w:ascii="Times New Roman" w:hAnsi="Times New Roman" w:cs="Times New Roman"/>
          <w:sz w:val="24"/>
          <w:szCs w:val="24"/>
        </w:rPr>
      </w:pPr>
    </w:p>
    <w:sectPr w:rsidR="007B5922" w:rsidRPr="00BE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518"/>
    <w:multiLevelType w:val="multilevel"/>
    <w:tmpl w:val="C86C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B380F"/>
    <w:multiLevelType w:val="multilevel"/>
    <w:tmpl w:val="CBCA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35722"/>
    <w:multiLevelType w:val="multilevel"/>
    <w:tmpl w:val="F1D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C30B5"/>
    <w:multiLevelType w:val="multilevel"/>
    <w:tmpl w:val="7952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92"/>
    <w:rsid w:val="00211682"/>
    <w:rsid w:val="003465D0"/>
    <w:rsid w:val="004E2967"/>
    <w:rsid w:val="007746C3"/>
    <w:rsid w:val="007B5922"/>
    <w:rsid w:val="00A85D92"/>
    <w:rsid w:val="00BE6B16"/>
    <w:rsid w:val="00DE4D21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5A2"/>
    <w:rPr>
      <w:color w:val="0000FF"/>
      <w:u w:val="single"/>
    </w:rPr>
  </w:style>
  <w:style w:type="character" w:styleId="a5">
    <w:name w:val="Strong"/>
    <w:basedOn w:val="a0"/>
    <w:uiPriority w:val="22"/>
    <w:qFormat/>
    <w:rsid w:val="00211682"/>
    <w:rPr>
      <w:b/>
      <w:bCs/>
    </w:rPr>
  </w:style>
  <w:style w:type="paragraph" w:customStyle="1" w:styleId="rtecenter">
    <w:name w:val="rtecenter"/>
    <w:basedOn w:val="a"/>
    <w:rsid w:val="0021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5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5A2"/>
    <w:rPr>
      <w:color w:val="0000FF"/>
      <w:u w:val="single"/>
    </w:rPr>
  </w:style>
  <w:style w:type="character" w:styleId="a5">
    <w:name w:val="Strong"/>
    <w:basedOn w:val="a0"/>
    <w:uiPriority w:val="22"/>
    <w:qFormat/>
    <w:rsid w:val="00211682"/>
    <w:rPr>
      <w:b/>
      <w:bCs/>
    </w:rPr>
  </w:style>
  <w:style w:type="paragraph" w:customStyle="1" w:styleId="rtecenter">
    <w:name w:val="rtecenter"/>
    <w:basedOn w:val="a"/>
    <w:rsid w:val="0021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2022-12-19T07:11:00Z</dcterms:created>
  <dcterms:modified xsi:type="dcterms:W3CDTF">2022-12-19T08:42:00Z</dcterms:modified>
</cp:coreProperties>
</file>