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810" w:rsidRPr="00B1283C" w:rsidRDefault="00C67810" w:rsidP="00B1283C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B1283C">
        <w:rPr>
          <w:rFonts w:ascii="Times New Roman" w:hAnsi="Times New Roman" w:cs="Times New Roman"/>
          <w:b/>
          <w:bCs/>
          <w:sz w:val="44"/>
          <w:szCs w:val="44"/>
        </w:rPr>
        <w:t>Минтруд оценил число занятых в тени россиян в 9,6 млн</w:t>
      </w:r>
      <w:r w:rsidR="00B1283C">
        <w:rPr>
          <w:rFonts w:ascii="Times New Roman" w:hAnsi="Times New Roman" w:cs="Times New Roman"/>
          <w:b/>
          <w:bCs/>
          <w:sz w:val="44"/>
          <w:szCs w:val="44"/>
        </w:rPr>
        <w:t>.</w:t>
      </w:r>
    </w:p>
    <w:p w:rsidR="00C67810" w:rsidRPr="00151140" w:rsidRDefault="00C67810" w:rsidP="00151140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51140">
        <w:rPr>
          <w:rFonts w:ascii="Times New Roman" w:hAnsi="Times New Roman" w:cs="Times New Roman"/>
          <w:bCs/>
          <w:sz w:val="26"/>
          <w:szCs w:val="26"/>
        </w:rPr>
        <w:t xml:space="preserve">Минтруд впервые оценил число занятых в теневом секторе граждан РФ - их насчитывается 9,6 млн. </w:t>
      </w:r>
    </w:p>
    <w:p w:rsidR="00C67810" w:rsidRPr="00151140" w:rsidRDefault="00B1283C" w:rsidP="00151140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51140">
        <w:rPr>
          <w:rFonts w:ascii="Times New Roman" w:hAnsi="Times New Roman" w:cs="Times New Roman"/>
          <w:bCs/>
          <w:sz w:val="26"/>
          <w:szCs w:val="26"/>
        </w:rPr>
        <w:t>Разработана методика</w:t>
      </w:r>
      <w:r w:rsidR="00C67810" w:rsidRPr="00151140">
        <w:rPr>
          <w:rFonts w:ascii="Times New Roman" w:hAnsi="Times New Roman" w:cs="Times New Roman"/>
          <w:bCs/>
          <w:sz w:val="26"/>
          <w:szCs w:val="26"/>
        </w:rPr>
        <w:t xml:space="preserve"> для расчета потенциально занятых в теневом секторе еще в прошлом году, такой анализ проводится в два этапа:</w:t>
      </w:r>
    </w:p>
    <w:p w:rsidR="00B1283C" w:rsidRPr="00151140" w:rsidRDefault="00B1283C" w:rsidP="00151140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51140">
        <w:rPr>
          <w:rFonts w:ascii="Times New Roman" w:hAnsi="Times New Roman" w:cs="Times New Roman"/>
          <w:bCs/>
          <w:sz w:val="26"/>
          <w:szCs w:val="26"/>
        </w:rPr>
        <w:t>- о</w:t>
      </w:r>
      <w:r w:rsidR="00C67810" w:rsidRPr="00151140">
        <w:rPr>
          <w:rFonts w:ascii="Times New Roman" w:hAnsi="Times New Roman" w:cs="Times New Roman"/>
          <w:bCs/>
          <w:sz w:val="26"/>
          <w:szCs w:val="26"/>
        </w:rPr>
        <w:t>пределяется число неработающих лиц в трудоспособном возрасте исходя из числа застрахованных по обязательному медицинскому страхованию. Полученный показатель уменьшается на число граждан, у которых есть основания не работать (люди в декретном отпуске, инвалиды, старшеклассники, студенты, заключенные и з</w:t>
      </w:r>
      <w:r w:rsidRPr="00151140">
        <w:rPr>
          <w:rFonts w:ascii="Times New Roman" w:hAnsi="Times New Roman" w:cs="Times New Roman"/>
          <w:bCs/>
          <w:sz w:val="26"/>
          <w:szCs w:val="26"/>
        </w:rPr>
        <w:t>арегистрированные безработные);</w:t>
      </w:r>
    </w:p>
    <w:p w:rsidR="00C67810" w:rsidRPr="00151140" w:rsidRDefault="00B1283C" w:rsidP="00151140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51140">
        <w:rPr>
          <w:rFonts w:ascii="Times New Roman" w:hAnsi="Times New Roman" w:cs="Times New Roman"/>
          <w:bCs/>
          <w:sz w:val="26"/>
          <w:szCs w:val="26"/>
        </w:rPr>
        <w:t>- в</w:t>
      </w:r>
      <w:r w:rsidR="00C67810" w:rsidRPr="00151140">
        <w:rPr>
          <w:rFonts w:ascii="Times New Roman" w:hAnsi="Times New Roman" w:cs="Times New Roman"/>
          <w:bCs/>
          <w:sz w:val="26"/>
          <w:szCs w:val="26"/>
        </w:rPr>
        <w:t xml:space="preserve"> результате определяется число тех, чья деятельность имеет признаки трудовых или гражданско-правовых отношений (либо бизнеса) и приносит доход - но без официального оформления или регистрации в качестве индивидуального предпринимателя или самозанятого.</w:t>
      </w:r>
    </w:p>
    <w:p w:rsidR="00C67810" w:rsidRPr="00151140" w:rsidRDefault="00B1283C" w:rsidP="00151140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51140">
        <w:rPr>
          <w:rFonts w:ascii="Times New Roman" w:hAnsi="Times New Roman" w:cs="Times New Roman"/>
          <w:bCs/>
          <w:sz w:val="26"/>
          <w:szCs w:val="26"/>
        </w:rPr>
        <w:t>С</w:t>
      </w:r>
      <w:r w:rsidR="00C67810" w:rsidRPr="00151140">
        <w:rPr>
          <w:rFonts w:ascii="Times New Roman" w:hAnsi="Times New Roman" w:cs="Times New Roman"/>
          <w:bCs/>
          <w:sz w:val="26"/>
          <w:szCs w:val="26"/>
        </w:rPr>
        <w:t>тало больше мер по борьбе с теневым сектором. С этого года начали формироваться региональные комиссии из представителей ФНС, Соцфонда, прокуратуры, МВД, Роструда и профсоюзов. Их главная цель - борьба с работодателями, допускающими нарушения, связанные с неформальной занятостью, напомнила она.</w:t>
      </w:r>
    </w:p>
    <w:p w:rsidR="00C67810" w:rsidRPr="00151140" w:rsidRDefault="00B1283C" w:rsidP="00151140">
      <w:pPr>
        <w:spacing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51140">
        <w:rPr>
          <w:rFonts w:ascii="Times New Roman" w:hAnsi="Times New Roman" w:cs="Times New Roman"/>
          <w:bCs/>
          <w:sz w:val="26"/>
          <w:szCs w:val="26"/>
        </w:rPr>
        <w:t>С</w:t>
      </w:r>
      <w:r w:rsidR="00C67810" w:rsidRPr="00151140">
        <w:rPr>
          <w:rFonts w:ascii="Times New Roman" w:hAnsi="Times New Roman" w:cs="Times New Roman"/>
          <w:bCs/>
          <w:sz w:val="26"/>
          <w:szCs w:val="26"/>
        </w:rPr>
        <w:t xml:space="preserve"> марта 2024 года, по приказу Минтруда, к признакам нелегальной занятости стали относить:</w:t>
      </w:r>
    </w:p>
    <w:p w:rsidR="00C67810" w:rsidRPr="00151140" w:rsidRDefault="00C67810" w:rsidP="0015114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51140">
        <w:rPr>
          <w:rFonts w:ascii="Times New Roman" w:hAnsi="Times New Roman" w:cs="Times New Roman"/>
          <w:bCs/>
          <w:sz w:val="26"/>
          <w:szCs w:val="26"/>
        </w:rPr>
        <w:t>выплаты жалованья в размере ниже МРОТ более десяти работникам;</w:t>
      </w:r>
    </w:p>
    <w:p w:rsidR="00C67810" w:rsidRPr="00151140" w:rsidRDefault="00C67810" w:rsidP="0015114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51140">
        <w:rPr>
          <w:rFonts w:ascii="Times New Roman" w:hAnsi="Times New Roman" w:cs="Times New Roman"/>
          <w:bCs/>
          <w:sz w:val="26"/>
          <w:szCs w:val="26"/>
        </w:rPr>
        <w:t>наличие свыше десяти заключенных договоров с самозанятыми, среднемесячный доход которых превышает 20 тыс. рублей и чья продолжительность работы в компании составляет более трех месяцев в году;</w:t>
      </w:r>
    </w:p>
    <w:p w:rsidR="00C67810" w:rsidRPr="00151140" w:rsidRDefault="00C67810" w:rsidP="00151140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51140">
        <w:rPr>
          <w:rFonts w:ascii="Times New Roman" w:hAnsi="Times New Roman" w:cs="Times New Roman"/>
          <w:bCs/>
          <w:sz w:val="26"/>
          <w:szCs w:val="26"/>
        </w:rPr>
        <w:t>отклонение среднемесячной зарплаты сотрудников от среднеотраслевого жалованья по региону более чем на 35%.</w:t>
      </w:r>
    </w:p>
    <w:p w:rsidR="00C67810" w:rsidRDefault="00C67810" w:rsidP="00151140">
      <w:pPr>
        <w:spacing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51140">
        <w:rPr>
          <w:rFonts w:ascii="Times New Roman" w:hAnsi="Times New Roman" w:cs="Times New Roman"/>
          <w:bCs/>
          <w:sz w:val="26"/>
          <w:szCs w:val="26"/>
        </w:rPr>
        <w:t>Теневая занятость - это негативное явление, поскольку ухудшает положение работников, которые будут социально не защищены, потому что смогут получать только социальную, а не страховую пенсию. Кроме того, это приводит к снижению налоговых поступлений и социальных взносов, что негативно влияет на бюджет и способность государства финансировать социальные программы и инфраструктурные проекты. По некоторым оценкам, теневая экономика может стоить до 10% ВВП ежегодно.</w:t>
      </w:r>
    </w:p>
    <w:p w:rsidR="00151140" w:rsidRDefault="00151140" w:rsidP="00151140">
      <w:pPr>
        <w:spacing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51140" w:rsidRPr="00151140" w:rsidRDefault="00151140" w:rsidP="00151140">
      <w:pPr>
        <w:spacing w:line="240" w:lineRule="auto"/>
        <w:ind w:firstLine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1283C" w:rsidRPr="00151140" w:rsidRDefault="00C67810" w:rsidP="00B1283C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51140">
        <w:rPr>
          <w:rFonts w:ascii="Times New Roman" w:hAnsi="Times New Roman" w:cs="Times New Roman"/>
          <w:b/>
          <w:bCs/>
          <w:sz w:val="36"/>
          <w:szCs w:val="36"/>
        </w:rPr>
        <w:lastRenderedPageBreak/>
        <w:t xml:space="preserve">Уважаемые руководители организаций и предприятий! </w:t>
      </w:r>
    </w:p>
    <w:p w:rsidR="00C67810" w:rsidRPr="00151140" w:rsidRDefault="00C67810" w:rsidP="00B1283C">
      <w:pPr>
        <w:jc w:val="center"/>
        <w:rPr>
          <w:rFonts w:ascii="Times New Roman" w:hAnsi="Times New Roman" w:cs="Times New Roman"/>
          <w:sz w:val="36"/>
          <w:szCs w:val="36"/>
        </w:rPr>
      </w:pPr>
      <w:r w:rsidRPr="00151140">
        <w:rPr>
          <w:rFonts w:ascii="Times New Roman" w:hAnsi="Times New Roman" w:cs="Times New Roman"/>
          <w:b/>
          <w:bCs/>
          <w:sz w:val="36"/>
          <w:szCs w:val="36"/>
        </w:rPr>
        <w:t>Индивидуальные предприниматели!</w:t>
      </w:r>
    </w:p>
    <w:p w:rsidR="00C67810" w:rsidRPr="00151140" w:rsidRDefault="00C67810" w:rsidP="00151140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51140">
        <w:rPr>
          <w:rFonts w:ascii="Times New Roman" w:hAnsi="Times New Roman" w:cs="Times New Roman"/>
          <w:sz w:val="32"/>
          <w:szCs w:val="32"/>
        </w:rPr>
        <w:t>Призываем вас строго соблюдать трудовое законодательство, проявить социальную ответственность и привести в соответствие трудовые отношения с каждым работником, не подвергая себя риску привлечения к установленной законом ответственности, применения санкций со стороны органов надзора и контроля, задуматься о негативных последствиях и сделать правильный выбор.</w:t>
      </w:r>
    </w:p>
    <w:p w:rsidR="008E45F9" w:rsidRPr="00151140" w:rsidRDefault="008E45F9" w:rsidP="00B1283C">
      <w:pPr>
        <w:jc w:val="both"/>
        <w:rPr>
          <w:sz w:val="32"/>
          <w:szCs w:val="32"/>
        </w:rPr>
      </w:pPr>
    </w:p>
    <w:sectPr w:rsidR="008E45F9" w:rsidRPr="00151140" w:rsidSect="00621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7A22" w:rsidRDefault="009E7A22" w:rsidP="00C67810">
      <w:pPr>
        <w:spacing w:after="0" w:line="240" w:lineRule="auto"/>
      </w:pPr>
      <w:r>
        <w:separator/>
      </w:r>
    </w:p>
  </w:endnote>
  <w:endnote w:type="continuationSeparator" w:id="1">
    <w:p w:rsidR="009E7A22" w:rsidRDefault="009E7A22" w:rsidP="00C67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7A22" w:rsidRDefault="009E7A22" w:rsidP="00C67810">
      <w:pPr>
        <w:spacing w:after="0" w:line="240" w:lineRule="auto"/>
      </w:pPr>
      <w:r>
        <w:separator/>
      </w:r>
    </w:p>
  </w:footnote>
  <w:footnote w:type="continuationSeparator" w:id="1">
    <w:p w:rsidR="009E7A22" w:rsidRDefault="009E7A22" w:rsidP="00C678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B65D8"/>
    <w:multiLevelType w:val="multilevel"/>
    <w:tmpl w:val="B1C6A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67810"/>
    <w:rsid w:val="000A5012"/>
    <w:rsid w:val="00151140"/>
    <w:rsid w:val="0062136B"/>
    <w:rsid w:val="008E45F9"/>
    <w:rsid w:val="009E7A22"/>
    <w:rsid w:val="00B1283C"/>
    <w:rsid w:val="00C67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67810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C67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810"/>
  </w:style>
  <w:style w:type="paragraph" w:styleId="a7">
    <w:name w:val="footer"/>
    <w:basedOn w:val="a"/>
    <w:link w:val="a8"/>
    <w:uiPriority w:val="99"/>
    <w:semiHidden/>
    <w:unhideWhenUsed/>
    <w:rsid w:val="00C67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810"/>
  </w:style>
  <w:style w:type="character" w:styleId="a9">
    <w:name w:val="Hyperlink"/>
    <w:basedOn w:val="a0"/>
    <w:uiPriority w:val="99"/>
    <w:unhideWhenUsed/>
    <w:rsid w:val="00C678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Труд</cp:lastModifiedBy>
  <cp:revision>4</cp:revision>
  <dcterms:created xsi:type="dcterms:W3CDTF">2024-06-10T08:48:00Z</dcterms:created>
  <dcterms:modified xsi:type="dcterms:W3CDTF">2025-04-21T04:45:00Z</dcterms:modified>
</cp:coreProperties>
</file>