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C" w:rsidRDefault="006432DF">
      <w:pPr>
        <w:pStyle w:val="10"/>
        <w:framePr w:w="8480" w:h="2183" w:hRule="exact" w:wrap="none" w:vAnchor="page" w:hAnchor="page" w:x="1718" w:y="372"/>
        <w:shd w:val="clear" w:color="auto" w:fill="auto"/>
        <w:spacing w:after="211"/>
        <w:ind w:left="40"/>
      </w:pPr>
      <w:bookmarkStart w:id="0" w:name="bookmark0"/>
      <w:r>
        <w:rPr>
          <w:rStyle w:val="11"/>
          <w:b/>
          <w:bCs/>
        </w:rPr>
        <w:t>Сведения о численности муниципальных служащих, работников муниципальных учреждений Логовского сельсовета и фактических затрат на их денежное содержание</w:t>
      </w:r>
      <w:bookmarkEnd w:id="0"/>
    </w:p>
    <w:p w:rsidR="001F5EDC" w:rsidRDefault="006432DF">
      <w:pPr>
        <w:pStyle w:val="2"/>
        <w:framePr w:w="8480" w:h="2183" w:hRule="exact" w:wrap="none" w:vAnchor="page" w:hAnchor="page" w:x="1718" w:y="372"/>
        <w:shd w:val="clear" w:color="auto" w:fill="auto"/>
        <w:spacing w:before="0" w:after="0"/>
        <w:ind w:left="40" w:right="220"/>
      </w:pPr>
      <w:r>
        <w:t>В соответствие с ч.б, ст.52 Федерального закона от 6 октября 2003г, №131-Ф3 «Об общих принципах организации местного самоуправле</w:t>
      </w:r>
      <w:r w:rsidR="0083730F">
        <w:t>ния», администрация МО Логовской</w:t>
      </w:r>
      <w:r>
        <w:t xml:space="preserve"> сельсовет представляет сведения о муниципальных служащих органов местного самоуправления, работников муниципальных учреждений и затратах на их денежное содержание:</w:t>
      </w:r>
    </w:p>
    <w:p w:rsidR="001F5EDC" w:rsidRDefault="006432DF">
      <w:pPr>
        <w:pStyle w:val="10"/>
        <w:framePr w:w="8480" w:h="269" w:hRule="exact" w:wrap="none" w:vAnchor="page" w:hAnchor="page" w:x="1718" w:y="3219"/>
        <w:shd w:val="clear" w:color="auto" w:fill="auto"/>
        <w:spacing w:after="0" w:line="210" w:lineRule="exact"/>
        <w:ind w:left="40"/>
      </w:pPr>
      <w:bookmarkStart w:id="1" w:name="bookmark1"/>
      <w:r>
        <w:t xml:space="preserve">за </w:t>
      </w:r>
      <w:r w:rsidR="00C3720E">
        <w:t>1</w:t>
      </w:r>
      <w:r w:rsidR="0083730F">
        <w:t xml:space="preserve"> квартал </w:t>
      </w:r>
      <w:r w:rsidR="006B7027">
        <w:t>2019</w:t>
      </w:r>
      <w:r>
        <w:t xml:space="preserve"> года</w:t>
      </w:r>
      <w:bookmarkEnd w:id="1"/>
    </w:p>
    <w:p w:rsidR="001F5EDC" w:rsidRDefault="006432DF">
      <w:pPr>
        <w:pStyle w:val="21"/>
        <w:framePr w:w="8480" w:h="460" w:hRule="exact" w:wrap="none" w:vAnchor="page" w:hAnchor="page" w:x="1718" w:y="3702"/>
        <w:shd w:val="clear" w:color="auto" w:fill="auto"/>
        <w:spacing w:before="0" w:after="26" w:line="170" w:lineRule="exact"/>
        <w:ind w:left="40"/>
      </w:pPr>
      <w:r>
        <w:t>отчетный период</w:t>
      </w:r>
    </w:p>
    <w:p w:rsidR="001F5EDC" w:rsidRDefault="006432DF">
      <w:pPr>
        <w:pStyle w:val="21"/>
        <w:framePr w:w="8480" w:h="460" w:hRule="exact" w:wrap="none" w:vAnchor="page" w:hAnchor="page" w:x="1718" w:y="3702"/>
        <w:shd w:val="clear" w:color="auto" w:fill="auto"/>
        <w:spacing w:before="0" w:after="0" w:line="170" w:lineRule="exact"/>
        <w:ind w:left="40"/>
      </w:pPr>
      <w:r>
        <w:t>(первый квартал, полугодие, девять месяцев, год)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4"/>
        <w:gridCol w:w="2763"/>
        <w:gridCol w:w="2600"/>
      </w:tblGrid>
      <w:tr w:rsidR="001F5EDC">
        <w:trPr>
          <w:trHeight w:hRule="exact" w:val="9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DC" w:rsidRDefault="006432DF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12"/>
                <w:b/>
                <w:bCs/>
              </w:rPr>
              <w:t>Категория работников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DC" w:rsidRDefault="006432DF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/>
              <w:jc w:val="center"/>
            </w:pPr>
            <w:r>
              <w:rPr>
                <w:rStyle w:val="12"/>
                <w:b/>
                <w:bCs/>
              </w:rPr>
              <w:t>Среднесписочная численность работников за отчетный период , чел.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DC" w:rsidRDefault="006432DF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/>
              <w:jc w:val="center"/>
            </w:pPr>
            <w:r>
              <w:rPr>
                <w:rStyle w:val="12"/>
                <w:b/>
                <w:bCs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1F5EDC">
        <w:trPr>
          <w:trHeight w:hRule="exact" w:val="89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DC" w:rsidRDefault="006432DF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 w:line="226" w:lineRule="exact"/>
              <w:ind w:left="20"/>
            </w:pPr>
            <w:r>
              <w:rPr>
                <w:rStyle w:val="a5"/>
              </w:rPr>
              <w:t>Муниципальных служащих органа местного самоуправления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DC" w:rsidRDefault="006432DF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DC" w:rsidRDefault="00C3720E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5"/>
              </w:rPr>
              <w:t>41,9</w:t>
            </w:r>
          </w:p>
        </w:tc>
      </w:tr>
      <w:tr w:rsidR="001F5EDC">
        <w:trPr>
          <w:trHeight w:hRule="exact" w:val="65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EDC" w:rsidRDefault="006432DF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/>
              <w:ind w:left="20"/>
            </w:pPr>
            <w:r>
              <w:rPr>
                <w:rStyle w:val="a5"/>
              </w:rPr>
              <w:t>Работники муниципальных учреждений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EDC" w:rsidRDefault="006432DF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12"/>
                <w:b/>
                <w:bCs/>
              </w:rPr>
              <w:t>-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DC" w:rsidRDefault="006432DF">
            <w:pPr>
              <w:pStyle w:val="2"/>
              <w:framePr w:w="8297" w:h="2475" w:wrap="none" w:vAnchor="page" w:hAnchor="page" w:x="1722" w:y="436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12"/>
                <w:b/>
                <w:bCs/>
              </w:rPr>
              <w:t>-</w:t>
            </w:r>
          </w:p>
        </w:tc>
      </w:tr>
    </w:tbl>
    <w:p w:rsidR="001F5EDC" w:rsidRDefault="006432DF">
      <w:pPr>
        <w:pStyle w:val="30"/>
        <w:framePr w:wrap="none" w:vAnchor="page" w:hAnchor="page" w:x="1718" w:y="7979"/>
        <w:shd w:val="clear" w:color="auto" w:fill="auto"/>
        <w:spacing w:before="0" w:line="210" w:lineRule="exact"/>
        <w:ind w:left="40"/>
      </w:pPr>
      <w:bookmarkStart w:id="2" w:name="bookmark2"/>
      <w:r>
        <w:t>Г лава сельсовета</w:t>
      </w:r>
      <w:bookmarkEnd w:id="2"/>
    </w:p>
    <w:p w:rsidR="001F5EDC" w:rsidRDefault="006432DF">
      <w:pPr>
        <w:pStyle w:val="30"/>
        <w:framePr w:wrap="none" w:vAnchor="page" w:hAnchor="page" w:x="8638" w:y="7975"/>
        <w:shd w:val="clear" w:color="auto" w:fill="auto"/>
        <w:spacing w:before="0" w:line="210" w:lineRule="exact"/>
        <w:ind w:left="100"/>
      </w:pPr>
      <w:r>
        <w:t>Рогонов В.Н.</w:t>
      </w:r>
    </w:p>
    <w:p w:rsidR="001F5EDC" w:rsidRDefault="001F5EDC">
      <w:pPr>
        <w:rPr>
          <w:sz w:val="2"/>
          <w:szCs w:val="2"/>
        </w:rPr>
      </w:pPr>
    </w:p>
    <w:sectPr w:rsidR="001F5EDC" w:rsidSect="001F5EDC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14" w:rsidRDefault="005A1914" w:rsidP="001F5EDC">
      <w:r>
        <w:separator/>
      </w:r>
    </w:p>
  </w:endnote>
  <w:endnote w:type="continuationSeparator" w:id="1">
    <w:p w:rsidR="005A1914" w:rsidRDefault="005A1914" w:rsidP="001F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14" w:rsidRDefault="005A1914"/>
  </w:footnote>
  <w:footnote w:type="continuationSeparator" w:id="1">
    <w:p w:rsidR="005A1914" w:rsidRDefault="005A19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5EDC"/>
    <w:rsid w:val="001F5EDC"/>
    <w:rsid w:val="00565C51"/>
    <w:rsid w:val="005A1914"/>
    <w:rsid w:val="00625E2D"/>
    <w:rsid w:val="006432DF"/>
    <w:rsid w:val="006B7027"/>
    <w:rsid w:val="0083730F"/>
    <w:rsid w:val="00BB3228"/>
    <w:rsid w:val="00C3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ED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F5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1">
    <w:name w:val="Заголовок №1"/>
    <w:basedOn w:val="1"/>
    <w:rsid w:val="001F5EDC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"/>
    <w:rsid w:val="001F5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1F5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2">
    <w:name w:val="Основной текст1"/>
    <w:basedOn w:val="a4"/>
    <w:rsid w:val="001F5EDC"/>
    <w:rPr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1F5EDC"/>
    <w:rPr>
      <w:b/>
      <w:bC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F5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1F5EDC"/>
    <w:pPr>
      <w:shd w:val="clear" w:color="auto" w:fill="FFFFFF"/>
      <w:spacing w:after="180" w:line="2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2"/>
    <w:basedOn w:val="a"/>
    <w:link w:val="a4"/>
    <w:rsid w:val="001F5EDC"/>
    <w:pPr>
      <w:shd w:val="clear" w:color="auto" w:fill="FFFFFF"/>
      <w:spacing w:before="180" w:after="660" w:line="222" w:lineRule="exac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rsid w:val="001F5ED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30">
    <w:name w:val="Основной текст (3)"/>
    <w:basedOn w:val="a"/>
    <w:link w:val="3"/>
    <w:rsid w:val="001F5EDC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 Жилинского сельсовета и фактических затрат на их денежное содержание</dc:title>
  <dc:creator>1</dc:creator>
  <cp:lastModifiedBy>1</cp:lastModifiedBy>
  <cp:revision>5</cp:revision>
  <cp:lastPrinted>2018-04-09T07:28:00Z</cp:lastPrinted>
  <dcterms:created xsi:type="dcterms:W3CDTF">2018-01-26T04:08:00Z</dcterms:created>
  <dcterms:modified xsi:type="dcterms:W3CDTF">2019-06-10T07:11:00Z</dcterms:modified>
</cp:coreProperties>
</file>