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 АЛТАЙСКОГО КРАЯ</w:t>
      </w:r>
    </w:p>
    <w:p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  <w:tr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г.  Новоалтайск</w:t>
            </w:r>
          </w:p>
        </w:tc>
      </w:tr>
      <w:tr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  <w:tr>
        <w:trPr>
          <w:cantSplit/>
        </w:trPr>
        <w:tc>
          <w:tcPr>
            <w:tcW w:w="432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  <w:tr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rPr>
          <w:spacing w:val="40"/>
          <w:sz w:val="26"/>
          <w:szCs w:val="26"/>
        </w:rPr>
      </w:pPr>
      <w:r>
        <w:rPr>
          <w:iCs/>
          <w:sz w:val="26"/>
          <w:szCs w:val="26"/>
        </w:rPr>
        <w:t>В соответствии со статьей 179 Бюджетного Кодекса Российской Федерации и в целях реализации государственной программы Алтайского края «</w:t>
      </w:r>
      <w:r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</w:t>
      </w:r>
      <w:r>
        <w:rPr>
          <w:iCs/>
          <w:sz w:val="26"/>
          <w:szCs w:val="26"/>
        </w:rPr>
        <w:t xml:space="preserve">  </w:t>
      </w:r>
      <w:r>
        <w:rPr>
          <w:spacing w:val="40"/>
          <w:sz w:val="26"/>
          <w:szCs w:val="26"/>
        </w:rPr>
        <w:t>постановляю:</w:t>
      </w:r>
    </w:p>
    <w:p>
      <w:pPr>
        <w:ind w:firstLine="709"/>
        <w:jc w:val="both"/>
        <w:rPr>
          <w:iCs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 внести следующие изменения: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муниципальной программы, внести следующие изменения и дополнения: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объемы финансирования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>
        <w:trPr>
          <w:trHeight w:val="16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– 68 856,9 тыс. рублей, в 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19 154,4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17 607,5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17 840,1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14 254,9 тыс. рублей.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краевого бюджета – 13 076,1 тыс. рублей, в 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4 878,6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2 749,5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2 740,1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2024 год – 2 707,9 тыс. рублей.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районного бюджета – 54 813,0 тыс. рублей, в 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14 058,0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14 608,0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14 850,0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11 297,0 тыс. рублей.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внебюджетных средств – 967,8 тыс. рублей, в 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217,8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250,0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250,0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250,0 тыс. рублей.»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ожидаемые результаты, </w:t>
      </w:r>
      <w:r>
        <w:rPr>
          <w:sz w:val="26"/>
          <w:szCs w:val="26"/>
        </w:rPr>
        <w:t>дополнить следующим результатом «</w:t>
      </w:r>
      <w:r>
        <w:rPr>
          <w:sz w:val="28"/>
          <w:szCs w:val="28"/>
        </w:rPr>
        <w:t>увеличение доли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средств, до 10 процентов».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4 Муниципальной программы изложить в следующей редакции: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«Общий </w:t>
      </w:r>
      <w:hyperlink w:anchor="P902" w:history="1">
        <w:r>
          <w:rPr>
            <w:sz w:val="26"/>
            <w:szCs w:val="26"/>
          </w:rPr>
          <w:t>объем</w:t>
        </w:r>
      </w:hyperlink>
      <w:r>
        <w:rPr>
          <w:sz w:val="26"/>
          <w:szCs w:val="26"/>
        </w:rPr>
        <w:t xml:space="preserve"> финансирования муниципальной программы (таблица 3 муниципальной программы) составляет 68 856,9 тыс. рублей, в том числе по годам: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2021 год – 19 154,4 тыс. рублей;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2022 год – 17 607,5 тыс. рублей;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2023 год – 17 840,1 тыс. рублей;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2024 год – 14 254,9 тыс. рублей.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подлежат ежегодному уточнению в соответствии с решением Первомайского районного Собрания депутатов о бюджете на очередной финансовый год и на плановый период.»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части 7.3. перед формулировкой «В соответствии с задачей «Создание условий для эффективного управления муниципальным долгом»» ввести следующий текст: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«Мероприятие 1.2.3. Формирование и реализация бюджетной политики на среднесрочный и долгосрочный периоды (не требующее финансового обеспечения).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8" w:history="1">
        <w:r>
          <w:rPr>
            <w:sz w:val="26"/>
            <w:szCs w:val="26"/>
          </w:rPr>
          <w:t>статьей 170.1</w:t>
        </w:r>
      </w:hyperlink>
      <w:r>
        <w:rPr>
          <w:sz w:val="26"/>
          <w:szCs w:val="26"/>
        </w:rPr>
        <w:t xml:space="preserve"> Бюджетного кодекса Российской Федерации</w:t>
      </w:r>
      <w:r>
        <w:rPr>
          <w:iCs/>
          <w:sz w:val="28"/>
          <w:szCs w:val="28"/>
        </w:rPr>
        <w:t xml:space="preserve"> </w:t>
      </w:r>
      <w:r>
        <w:rPr>
          <w:iCs/>
          <w:sz w:val="26"/>
          <w:szCs w:val="26"/>
        </w:rPr>
        <w:t xml:space="preserve">и решением Первомайского районного Собрания депутатов от 28.04.2015 № 26 «О </w:t>
      </w:r>
      <w:r>
        <w:rPr>
          <w:spacing w:val="-4"/>
          <w:sz w:val="26"/>
          <w:szCs w:val="26"/>
        </w:rPr>
        <w:t>стратегическом планировании социально-экономического развития в муниципальном образовании Первомайский район»</w:t>
      </w:r>
      <w:r>
        <w:rPr>
          <w:sz w:val="26"/>
          <w:szCs w:val="26"/>
        </w:rPr>
        <w:t>, в целях осуществления долгосрочного бюджетного планирования в Первомайском районе, обеспечения стабильности и предсказуемости развития бюджетной системы разрабатывается и утверждается бюджетный прогноз. Бюджетный прогноз направлен на определение согласованной политики по поддержанию сбалансированности консолидированного бюджета Первомайского района в долгосрочной перспективе, определяет основные параметры консолидированного бюджета на долгосрочный период, а также предельные объемы расходов бюджета района на финансовое обеспечение муниципальных программ края на период их реализации.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Бюджетный прогноз должен стать инструментом, обеспечивающим решение следующих задач: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обеспечение предсказуемости параметров бюджетной системы района;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бюджетных рисков;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потенциальных объемов долгосрочных параметров финансового обеспечения отдельных направлений расходования бюджетных средств, в том числе муниципальных программ.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бюджетной и налоговой политики Первомайского района также определяют вектор бюджетного планирования на среднесрочную перспективу и, как и бюджетный прогноз, содержат основные параметры районного бюджета на трехлетний период и предельные объемы расходов районного бюджета на финансовое обеспечение программных и непрограммных мероприятий.».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паспорте подпрограммы 2 «Поддержание и стимулирование устойчивого исполнения бюджетов поселений» внести следующие изменения и дополнения: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задачи подпрограммы, дополнить следующей задачей «развитие инициативного бюджетирования.»;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мероприятий подпрограммы, дополнить следующим мероприятием «предоставление иного межбюджетного трансферта поселениям на поддержку местных инициатив, в рамках реализации </w:t>
      </w:r>
      <w:r>
        <w:rPr>
          <w:iCs/>
          <w:sz w:val="26"/>
          <w:szCs w:val="26"/>
        </w:rPr>
        <w:t>государственной программы Алтайского края «</w:t>
      </w:r>
      <w:r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края», по вопросам местного значения относящихся к компетенции муниципального района.»;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показатели подпрограммы, дополнить следующим показателем «доля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средств»;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объемы финансирования подпрограммы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подпрограммы 2 за счет всех источников финансирования составляет 66 956,9 тыс. рублей, в 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18 854,4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17 307,5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17 540,1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13 254,9 тыс. рублей.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краевого бюджета – 13 076,1 тыс. рублей, в 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4 878,6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2 749,5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2 740,1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2 707,9 тыс. рублей.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районного бюджета – 52 913,0 тыс. рублей, 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  13 758,0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  14 308,0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  14 550,0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  10 297,0 тыс. рублей.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внебюджетных средств – 967,8 тыс. рублей, в </w:t>
            </w:r>
            <w:r>
              <w:rPr>
                <w:sz w:val="26"/>
                <w:szCs w:val="26"/>
              </w:rPr>
              <w:lastRenderedPageBreak/>
              <w:t>том числе по годам: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217,8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250,0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250,0 тыс. рублей;</w:t>
            </w:r>
          </w:p>
          <w:p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250,0 тыс. рублей.»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ожидаемые результаты подпрограммы, </w:t>
      </w:r>
      <w:r>
        <w:rPr>
          <w:sz w:val="26"/>
          <w:szCs w:val="26"/>
        </w:rPr>
        <w:t>дополнить следующим результатом «</w:t>
      </w:r>
      <w:r>
        <w:rPr>
          <w:sz w:val="28"/>
          <w:szCs w:val="28"/>
        </w:rPr>
        <w:t>увеличение доли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средств, до 10 процентов».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 части 8.1. после слова «района» дополнить следующей формулировкой «, развитие инициативного бюджетирования.».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Часть 8.2. после слова «края» дополнить следующей формулировкой «, развитие инициативного бюджетирования.».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часть 8.3. внести следующие изменения и дополнения: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 2 добавить третий абзац «развитие инициативного бюджетирования.»;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 18 после слова «поселений.» ввести следующий текст: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 же реализацией данного мероприятия является, </w:t>
      </w:r>
      <w:r>
        <w:rPr>
          <w:sz w:val="26"/>
          <w:szCs w:val="26"/>
        </w:rPr>
        <w:t>предоставление дополнительной финансовой помощи поселениям в виде бюджетных кредитов»;</w:t>
      </w:r>
    </w:p>
    <w:p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перед последним абзацем ввести следующий текст:</w:t>
      </w:r>
    </w:p>
    <w:p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соответствии с задачей «Развитие инициативного бюджетирования» подпрограммы 2 реализуется мероприятие 2.3.1. Предоставление иного межбюджетного трансферта поселениям на поддержку местных инициатив, в рамках реализации </w:t>
      </w:r>
      <w:r>
        <w:rPr>
          <w:iCs/>
          <w:sz w:val="26"/>
          <w:szCs w:val="26"/>
        </w:rPr>
        <w:t>государственной программы Алтайского края «</w:t>
      </w:r>
      <w:r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края», по вопросам местного значения относящихся к компетенции муниципального района (обеспеченное финансированием).</w:t>
      </w:r>
    </w:p>
    <w:p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Иной межбюджетный трансферт является долевым участием районного бюджета в реализации государственной программы </w:t>
      </w:r>
      <w:r>
        <w:rPr>
          <w:iCs/>
          <w:sz w:val="26"/>
          <w:szCs w:val="26"/>
        </w:rPr>
        <w:t>Алтайского края «</w:t>
      </w:r>
      <w:r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 в части поддержки местных инициатив, по вопросам местного значения муниципального района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Главной целью поддержки местных инициатив является вовлечение граждан в решение вопросов местного значения муниципального района и, как следствие, решение проблем сельских территорий. Инициативы должны быть реализованы в течение года, в котором предоставляется иной межбюджетный трансферт. Участвуя в инициативе, жители непосредственно определяют направления расходования бюджетных средств, в незначительном объеме участвуют в финансировании выбранных объектов, могут контролировать процесс выполнения работ.</w:t>
      </w:r>
    </w:p>
    <w:p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распределения иного межбюджетного трансферта поселениям на поддержку местных инициатив, по вопросам местного значения относящихся к компетенции муниципального района и методика его расчета приведены в приложении 1 к настоящей программе.»</w:t>
      </w:r>
    </w:p>
    <w:p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 Часть 8.4. дополнить последним абзацем:</w:t>
      </w:r>
    </w:p>
    <w:p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>
        <w:rPr>
          <w:sz w:val="28"/>
          <w:szCs w:val="28"/>
        </w:rPr>
        <w:t>увеличение доли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средств, до 10 процентов».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Часть 8.6. изложить в следующей редакции: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«Общий объем финансирования подпрограммы 2 за счет всех источников финансирования составляет 66 956,9 тыс. рублей, в том числе по годам: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2021 год – 18 854,4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 год – 17 307,5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17 540,1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13 254,9 тыс. рублей.</w:t>
      </w:r>
    </w:p>
    <w:p>
      <w:pPr>
        <w:widowControl w:val="0"/>
        <w:autoSpaceDE w:val="0"/>
        <w:autoSpaceDN w:val="0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За счет средств краевого бюджета – 13 076,1 тыс. рублей, том числе по годам: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2021 год – 4 878,6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 год – 2 749,5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2 740,1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2 707,9 тыс. рублей.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районного бюджета – 52 913,0 тыс. рублей, том числе по годам: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2021 год –   13 758,0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 год –   14 308,0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  14 550,0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  10 297,0 тыс. рублей.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внебюджетных средств – 967,8 тыс. рублей, в том числе по годам: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2021 год – 217,8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 год – 250,0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 год – 250,0 тыс. рублей;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 год – 250,0 тыс. рублей</w:t>
      </w:r>
    </w:p>
    <w:p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период.»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Таблицы 1, 2 и 3 изложить в новой редакции согласно приложению, к настоящему постановлению.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 xml:space="preserve">. </w:t>
      </w:r>
      <w:r>
        <w:rPr>
          <w:iCs/>
          <w:sz w:val="28"/>
          <w:lang w:val="en-US"/>
        </w:rPr>
        <w:t>perv</w:t>
      </w:r>
      <w:r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>
        <w:rPr>
          <w:iCs/>
          <w:sz w:val="28"/>
        </w:rPr>
        <w:t>) и информационном стенде администрации района.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ind w:firstLine="567"/>
        <w:rPr>
          <w:iCs/>
          <w:sz w:val="28"/>
          <w:szCs w:val="28"/>
        </w:rPr>
      </w:pPr>
    </w:p>
    <w:p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Первый заместитель главы администрации</w:t>
      </w:r>
    </w:p>
    <w:p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района по экономике, земельно – имущественным</w:t>
      </w: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отношениям, труду и сельскому хозяйству                          </w:t>
      </w:r>
      <w:r>
        <w:rPr>
          <w:bCs/>
          <w:sz w:val="26"/>
          <w:szCs w:val="26"/>
        </w:rPr>
        <w:tab/>
        <w:t xml:space="preserve">                 Д.В. Шипунов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6"/>
          <w:szCs w:val="26"/>
        </w:rPr>
      </w:pP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Приложение 1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к муниципальной программе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«Создание условий для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эффективного и ответственного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управления муниципальными 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финансами Первомайского района 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Алтайского края» на 2021 – 2024 годы.</w:t>
      </w:r>
    </w:p>
    <w:p>
      <w:pPr>
        <w:widowControl w:val="0"/>
        <w:autoSpaceDE w:val="0"/>
        <w:autoSpaceDN w:val="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Порядок распределения иного межбюджетного трансферта поселениям на поддержку местных инициатив, по вопросам местного значения относящихся к компетенции муниципального района и методика его расчета</w:t>
      </w:r>
    </w:p>
    <w:p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0" w:name="Par0"/>
      <w:bookmarkEnd w:id="0"/>
      <w:r>
        <w:rPr>
          <w:bCs/>
          <w:sz w:val="26"/>
          <w:szCs w:val="26"/>
        </w:rPr>
        <w:t>1. Общие положения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устанавливает механизмы организации и проведения конкурсного отбора инициативных проектов развития (создания) общественной инфраструктуры муниципальных образований (далее – «проект»), условия участия в конкурсном отборе и условия предоставления из районного бюджета иного межбюджетного трансферта на реализацию проектов (далее – «трансферт»), методику расчета трансферта, порядок оценки эффективности ее использования для дальнейшего участия в краевом конкурсе поддержки местных инициатив.</w:t>
      </w:r>
      <w:bookmarkStart w:id="1" w:name="Par4"/>
      <w:bookmarkEnd w:id="1"/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1.2. Под общественной инфраструктурой в целях реализации настоящего Порядка понимаются объекты, которые предназначены для решения вопросов местного значения муниципального района и претендуют на участие в краевом конкурсе поддержки местных инициатив.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 Целями предоставления трансферта из районного бюджета являются: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долевого участия районного бюджета в реализации государственной программы </w:t>
      </w:r>
      <w:r>
        <w:rPr>
          <w:iCs/>
          <w:sz w:val="26"/>
          <w:szCs w:val="26"/>
        </w:rPr>
        <w:t>Алтайского края «</w:t>
      </w:r>
      <w:r>
        <w:rPr>
          <w:sz w:val="26"/>
          <w:szCs w:val="26"/>
        </w:rPr>
        <w:t>Создание условий для эффективного и ответственного управления региональными и муниципальными финансами Алтайского края» в части поддержки местных инициатив, по вопросам местного значения муниципального района;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вовлечение населения в процессы местного самоуправления;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развитие механизмов инициативного бюджетирования.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1.4. Участниками конкурсного отбора являются сельские населенные пункты на территории которых реализуется проект.</w:t>
      </w:r>
      <w:bookmarkStart w:id="2" w:name="Par12"/>
      <w:bookmarkEnd w:id="2"/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1.5. Проекты должны быть основаны на инициативе жителей, направлены на решение вопросов местного значения муниципального района и содержать мероприятия по развитию (созданию) объектов общественной инфраструктуры муниципального образования - участника конкурсного отбора, в том числе по их созданию, возведению, строительству, реконструкции, техническому перевооружению, капитальному ремонту, ремонту и сносу.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1.6. Организацию проведения конкурсного отбора, заключение соглашений с его победителями, а также перечисление трансферта победителям осуществляет комитет администрации по финансам, налоговой и кредитной политике Первомайского района (далее – «Комитет»).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1.7. Трансферты предоставляются в пределах бюджетных ассигнований, предусмотренных на эти цели решением о районном бюджете на текущий финансовый год и на плановый период.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1.8. Распределение трансфертов между поселениями утверждается распоряжением администрации Первомайского района по итогам конкурсного отбора.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3" w:name="Par19"/>
      <w:bookmarkEnd w:id="3"/>
      <w:r>
        <w:rPr>
          <w:bCs/>
          <w:sz w:val="26"/>
          <w:szCs w:val="26"/>
        </w:rPr>
        <w:t>2. Условия участия в конкурсном отборе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Характеристика проекта отражается в сформированной поселением для участия в конкурсном отборе конкурсной документации, которая должна содержать следующую информацию: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образования в Первомайском районе, в котором планируется реализация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вопросе местного значения муниципального района, в рамках которого планируется реализация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муниципальном образовании, орган местного самоуправления которого осуществляет полномочие по решению вопроса местного значения, в рамках которого планируется реализация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проблемы, на решение которой направлен проект;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долевого участия районного бюджета и населения в рамках реализации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иные планируемые источники финансирования реализации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расчет необходимых расходов на реализацию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реализации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 в определении проблемы, на решение которой направлен проект;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эффективность от реализации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мероприятиях по информированию населения о проекте;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ожидаемый срок реализации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механизм содержания и эксплуатации объекта общественной инфраструктуры после реализации проекта.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Условия участия инициативных проектов развития (создания) общественной инфраструктуры муниципальных образований в конкурсе: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проекта должна способствовать достижению целей предоставления трансфертов, предусмотренных настоящим Порядком;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не должен быть направлен на развитие (создание) объекта общественной инфраструктуры частной собственности;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должен быть направлен на решение проблемы, выбранной жителями в качестве приоритетной;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проекта ограничивается годом, в котором предоставляется трансферт.</w:t>
      </w:r>
      <w:bookmarkStart w:id="4" w:name="Par44"/>
      <w:bookmarkEnd w:id="4"/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Требования к финансовому обеспечению проекта: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долевого участия районного бюджета должен составлять 10 процентов от общей стоимости проекта, но не более 150,0 тыс. рублей;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долевого участия населения должен составлять не менее 5 процентов от общей стоимости проекта. 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Допустимо дополнительное долевое участие организаций и других внебюджетных источников.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От одного населенного пункта на конкурс может быть представлен только один проект связанный с развитием (созданием) различных объектов общественной инфраструктуры муниципального образования.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 Организация проведения конкурсного отбора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53"/>
      <w:bookmarkEnd w:id="5"/>
      <w:r>
        <w:rPr>
          <w:sz w:val="26"/>
          <w:szCs w:val="26"/>
        </w:rPr>
        <w:t>3.1. Администрация Первомайского района Алтайского края (далее – «Администрация») утверждает положение о комиссии по проведению конкурсного отбора инициативных проектов развития (создания) общественной инфраструктуры муниципальных образований, ее состав, требования к конкурсной документации и сведениям о реализации проектов, определяет сроки проведения конкурсного отбора.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Объявление о проведении конкурсного отбора размещается на официальном сайте администрации района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 xml:space="preserve">. </w:t>
      </w:r>
      <w:r>
        <w:rPr>
          <w:iCs/>
          <w:sz w:val="28"/>
          <w:lang w:val="en-US"/>
        </w:rPr>
        <w:t>perv</w:t>
      </w:r>
      <w:r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>
        <w:rPr>
          <w:iCs/>
          <w:sz w:val="28"/>
        </w:rPr>
        <w:t xml:space="preserve">) </w:t>
      </w:r>
      <w:r>
        <w:rPr>
          <w:sz w:val="26"/>
          <w:szCs w:val="26"/>
        </w:rPr>
        <w:t>и должно содержать место и порядок подачи заявок, сроки их приема, форму заявки, порядок проведения оценки проектов.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Сбор документов и заявок от поселений, организацию работы конкурсной комиссии, принятие и проверку отчетов победителей конкурсного отбора осуществляет комитет.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Заявки от участников конкурсного отбора и прилагаемые к ним документы (которые утверждены Администрацией), включающие обоснованность расчета средств на реализацию проекта, проверяются комитетом на соответствие требованиям </w:t>
      </w:r>
      <w:hyperlink w:anchor="Par4" w:history="1">
        <w:r>
          <w:rPr>
            <w:sz w:val="26"/>
            <w:szCs w:val="26"/>
          </w:rPr>
          <w:t>пунктов 1.2</w:t>
        </w:r>
      </w:hyperlink>
      <w:r>
        <w:rPr>
          <w:sz w:val="26"/>
          <w:szCs w:val="26"/>
        </w:rPr>
        <w:t xml:space="preserve"> - </w:t>
      </w:r>
      <w:hyperlink w:anchor="Par12" w:history="1">
        <w:r>
          <w:rPr>
            <w:sz w:val="26"/>
            <w:szCs w:val="26"/>
          </w:rPr>
          <w:t>1.5 раздела 1</w:t>
        </w:r>
      </w:hyperlink>
      <w:r>
        <w:rPr>
          <w:sz w:val="26"/>
          <w:szCs w:val="26"/>
        </w:rPr>
        <w:t xml:space="preserve"> и </w:t>
      </w:r>
      <w:hyperlink w:anchor="Par19" w:history="1">
        <w:r>
          <w:rPr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 настоящего Порядка не позднее 15 рабочих дней со дня их получения.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случае несоответствия проекта требованиям </w:t>
      </w:r>
      <w:hyperlink w:anchor="Par0" w:history="1">
        <w:r>
          <w:rPr>
            <w:sz w:val="26"/>
            <w:szCs w:val="26"/>
          </w:rPr>
          <w:t>разделов 1</w:t>
        </w:r>
      </w:hyperlink>
      <w:r>
        <w:rPr>
          <w:sz w:val="26"/>
          <w:szCs w:val="26"/>
        </w:rPr>
        <w:t xml:space="preserve"> и </w:t>
      </w:r>
      <w:hyperlink w:anchor="Par19" w:history="1">
        <w:r>
          <w:rPr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 настоящего Порядка, заявки и прилагаемых к ней документов - требованиям конкурсной документации, а также в случае предоставления участником конкурсного отбора неполного комплекта документов или указания в них недостоверных сведений указанные документы возвращаются участнику отбора.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приеме заявки не препятствует ее повторной подаче в установленные в соответствии с </w:t>
      </w:r>
      <w:hyperlink w:anchor="Par53" w:history="1">
        <w:r>
          <w:rPr>
            <w:sz w:val="26"/>
            <w:szCs w:val="26"/>
          </w:rPr>
          <w:t>пунктом 3.1</w:t>
        </w:r>
      </w:hyperlink>
      <w:r>
        <w:rPr>
          <w:sz w:val="26"/>
          <w:szCs w:val="26"/>
        </w:rPr>
        <w:t xml:space="preserve"> настоящего Порядка сроки, если будут устранены недостатки, послужившие основанием для возврата.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 Подведение итогов конкурсного отбора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В целях объективного рассмотрения поступивших заявок, проведения конкурсного отбора, определения победителей создается конкурсная комиссия.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Критериями оценки проекта являются индикаторы, характеризующие вклад участников проекта в его финансирование, социальная эффективность реализации проекта, доля участия населения населенного пункта в определении и решении проблемы, заявленной в проекте, использование средств массовой информации и других средств информирования населения в процессе отбора приоритетной проблемы и разработки заявки, своевременность выполнения проекта в заявленные муниципальным образованием сроки в рамках проекта предыдущего года.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Конкретные критерии оценки проекта утверждаются постановлением Администрации.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Оценка проектов осуществляется конкурсной комиссией в соответствии с балльной шкалой, утвержденной постановлением Администрации.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конкурсного отбора конкурсной комиссией формируется рейтинг проектов в порядке убывания присвоенных им суммарных баллов. Победителями конкурса признаются проекты, получившие наибольший суммарный балл согласно сформированному рейтингу, в пределах средств, предусмотренных в районном бюджете, на финансирование доли муниципального образования.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 Итоги конкурса не позднее 20 рабочих дней после окончания срока приема заявок, установленного Администрацией, рассматриваются на заседании конкурсной комиссии и утверждаются протоколом с указанием победителей. В течение 5 рабочих дней с даты подписания протокола конкурсной комиссии, Администрация постановлением утверждает список победителей конкурса. Победители направляют заявки на участие в краевом конкурсе поддержки местных инициатив на портал Проекта поддержки местных инициатив алтайпредлагай.рф.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5. Порядок и условия предоставления трансферта из районного бюджета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Комитет в пределах средств, предусмотренных на указанные цели в районном бюджете, осуществляет перечисление трансферта на основании соглашения, </w:t>
      </w:r>
      <w:r>
        <w:rPr>
          <w:sz w:val="28"/>
        </w:rPr>
        <w:t>о передаче органам местного самоуправления поселения осуществления части полномочий органов местного самоуправления муниципального образования Первомайский район по вопросам местного значения муниципального района</w:t>
      </w:r>
      <w:r>
        <w:rPr>
          <w:sz w:val="26"/>
          <w:szCs w:val="26"/>
        </w:rPr>
        <w:t>, заключаемого между администрацией района и поселениями.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 Трансферт предоставляется поселениям, прошедшим отбор в краевом конкурсе Проекта поддержки местных инициатив.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Проект реализуется поселением в установленные соглашением сроки.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Предоставление поселением комитету сведений о реализации проектов осуществляется не позднее 1 декабря года, в котором предоставляется трансферт.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5.5. В случае уменьшения стоимости проекта по итогам осуществления закупок товаров, работ, услуг для обеспечения муниципальных нужд в процессе реализации проекта и в иных случаях, предусмотренных законодательством, муниципальные образования вправе обратиться в Министерство финансов Алтайского края с предложением о направлении суммы экономии на приобретение дополнительных материалов и (или) оборудования, связанных с реализацией проекта.</w:t>
      </w:r>
      <w:bookmarkStart w:id="6" w:name="Par84"/>
      <w:bookmarkEnd w:id="6"/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 Размер трансферта определяется по следующей формуле: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                      </w:t>
      </w:r>
    </w:p>
    <w:p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 xml:space="preserve">=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  <w:vertAlign w:val="subscript"/>
        </w:rPr>
        <w:t xml:space="preserve">  </w:t>
      </w:r>
      <w:r>
        <w:rPr>
          <w:sz w:val="26"/>
          <w:szCs w:val="26"/>
        </w:rPr>
        <w:t>* 10 % , где: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 - размер трансферта i-му муниципальному образованию;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vertAlign w:val="subscript"/>
        </w:rPr>
        <w:t>j</w:t>
      </w:r>
      <w:r>
        <w:rPr>
          <w:sz w:val="26"/>
          <w:szCs w:val="26"/>
        </w:rPr>
        <w:t xml:space="preserve"> - стоимость j-го проекта.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5.7. Размер трансферта при несвоевременном представлении документов, подтверждающих реализацию проекта, завершение всех предусмотренных в соглашении работ, определяется по следующей формуле: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V</w:t>
      </w:r>
      <w:r>
        <w:rPr>
          <w:sz w:val="26"/>
          <w:szCs w:val="26"/>
          <w:vertAlign w:val="subscript"/>
        </w:rPr>
        <w:t>трансферта</w:t>
      </w:r>
      <w:r>
        <w:rPr>
          <w:sz w:val="26"/>
          <w:szCs w:val="26"/>
        </w:rPr>
        <w:t xml:space="preserve"> = V</w:t>
      </w:r>
      <w:r>
        <w:rPr>
          <w:sz w:val="26"/>
          <w:szCs w:val="26"/>
          <w:vertAlign w:val="subscript"/>
        </w:rPr>
        <w:t>трансферта1</w:t>
      </w:r>
      <w:r>
        <w:rPr>
          <w:sz w:val="26"/>
          <w:szCs w:val="26"/>
        </w:rPr>
        <w:t xml:space="preserve"> - V</w:t>
      </w:r>
      <w:r>
        <w:rPr>
          <w:sz w:val="26"/>
          <w:szCs w:val="26"/>
          <w:vertAlign w:val="subscript"/>
        </w:rPr>
        <w:t>уточнения</w:t>
      </w:r>
      <w:r>
        <w:rPr>
          <w:sz w:val="26"/>
          <w:szCs w:val="26"/>
        </w:rPr>
        <w:t>, где: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трансферта</w:t>
      </w:r>
      <w:r>
        <w:rPr>
          <w:sz w:val="26"/>
          <w:szCs w:val="26"/>
        </w:rPr>
        <w:t xml:space="preserve"> - итоговый (уточненный) объем трансферта;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трансферта1</w:t>
      </w:r>
      <w:r>
        <w:rPr>
          <w:sz w:val="26"/>
          <w:szCs w:val="26"/>
        </w:rPr>
        <w:t xml:space="preserve"> - объем трансферта, рассчитанный в соответствии с </w:t>
      </w:r>
      <w:hyperlink w:anchor="Par84" w:history="1">
        <w:r>
          <w:rPr>
            <w:sz w:val="26"/>
            <w:szCs w:val="26"/>
          </w:rPr>
          <w:t>пунктом 5.6</w:t>
        </w:r>
      </w:hyperlink>
      <w:r>
        <w:rPr>
          <w:sz w:val="26"/>
          <w:szCs w:val="26"/>
        </w:rPr>
        <w:t xml:space="preserve"> настоящего Порядка и с учетом представленных сведений о реализации проектов;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уточнения</w:t>
      </w:r>
      <w:r>
        <w:rPr>
          <w:sz w:val="26"/>
          <w:szCs w:val="26"/>
        </w:rPr>
        <w:t xml:space="preserve"> - объем уточнения трансферта, который рассчитывается по формуле: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</w:rPr>
        <w:t>трансферта1</w:t>
      </w:r>
      <w:r>
        <w:rPr>
          <w:sz w:val="26"/>
          <w:szCs w:val="26"/>
        </w:rPr>
        <w:t xml:space="preserve"> x k x n, где: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n - общее количество дней просрочки реализации проекта и представления сведений о реализации проекта;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k - коэффициент уменьшения трансферта; k = 0,2%.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Объем уточнения трансферта не может превышать 5,0 тыс. рублей.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6. Порядок оценки эффективности использования трансферта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Оценка эффективности использования трансферта поселениями (далее – «оценка») осуществляется Комитетом по итогам отчетного финансового года.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6.2. Оценка производится на основе анализа отчетности органов местного самоуправления поселений об исполнении условий предоставления трансферта.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 Результатом использования трансферта является доля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 Достижение результата использования трансферта определяется на основании представленных поселениями отчетов, исходя из фактически полученных результатов.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7. Контроль за целевым и эффективным использованием средств районного бюджета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 Контроль за целевым и эффективным использованием трансфертов и соблюдением муниципальными образованиями условий соглашения осуществляет Комитет.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Получатели трансферта в срок не позднее 10 рабочих дней с момента зачисления трансферта, представляют комитету отчеты об использовании средств районного бюджета по форме, утвержденной приказом Министерства финансов Алтайского края при реализации Проекта поддержки местных инициатив.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7.3. Органы муниципального финансового контроля проводят проверки соблюдения получателями трансферта условий, целей и порядка их предоставления в соответствии с бюджетным законодательством Российской Федерации.</w:t>
      </w:r>
    </w:p>
    <w:p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Граждане, проживающие на территории соответствующего муниципального образования, вправе осуществлять общественный контроль за реализацией проекта в формах, не противоречащих законодательству Российской Федерации.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7.4. Не использованные в текущем финансовом году остатки трансферта подлежат возврату в районный бюджет в соответствии с бюджетным законодательством.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установления фактов нецелевого использования трансферта, невыполнения получателем трансферта условий, установленных соглашением, трансферт подлежит возврату в соответствии с бюджетным законодательством Российской Федерации.</w:t>
      </w:r>
    </w:p>
    <w:p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7.5. Комитет выступает администратором доходов в случаях возврата средств, указанных в пункте 7.4 настоящего Порядка.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1134" w:left="1701" w:header="312" w:footer="720" w:gutter="0"/>
          <w:cols w:space="720"/>
          <w:titlePg/>
        </w:sectPr>
      </w:pP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к постановлению</w:t>
      </w:r>
    </w:p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Первомайского</w:t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района </w:t>
      </w:r>
    </w:p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«09» апреля 2021 № 373</w:t>
      </w:r>
    </w:p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индикаторах муниципальной программы (показателях подпрограммы) и их значениях</w:t>
      </w:r>
    </w:p>
    <w:p>
      <w:pPr>
        <w:pStyle w:val="ConsPlusTitle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8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9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7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>
        <w:tc>
          <w:tcPr>
            <w:tcW w:w="567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(факт)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(факт)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(факт)</w:t>
            </w:r>
          </w:p>
        </w:tc>
        <w:tc>
          <w:tcPr>
            <w:tcW w:w="4536" w:type="dxa"/>
            <w:gridSpan w:val="4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>
        <w:tc>
          <w:tcPr>
            <w:tcW w:w="567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>
        <w:tc>
          <w:tcPr>
            <w:tcW w:w="14879" w:type="dxa"/>
            <w:gridSpan w:val="10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Первомайского района «Создание условий для эффективного и ответственного управления муниципальными финансами Первомайского района Алтайского края»</w:t>
            </w:r>
          </w:p>
        </w:tc>
      </w:tr>
      <w:tr>
        <w:tblPrEx>
          <w:tblBorders>
            <w:insideH w:val="nil"/>
          </w:tblBorders>
        </w:tblPrEx>
        <w:trPr>
          <w:trHeight w:val="1112"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консолидированного бюджета Первомайского района (нарастающим итогом к уровню 2020 года)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>
        <w:tblPrEx>
          <w:tblBorders>
            <w:insideH w:val="nil"/>
          </w:tblBorders>
        </w:tblPrEx>
        <w:trPr>
          <w:trHeight w:val="76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консолидированного бюджета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3,5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критерия выравнивания расчетной бюджетной обеспеченности поселений (нарастающим итогом к уровню 2020 года)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поселений с высоким качеством управления муниципальными финансами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11,1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16,7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22,2 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35,0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поселений,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14879" w:type="dxa"/>
            <w:gridSpan w:val="10"/>
          </w:tcPr>
          <w:p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стабильного функционирования бюджетной системы Первомайского района Алтайского края»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8" w:type="dxa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и неналоговых доходов консолидированного бюджета Первомайского района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289649,8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307458,1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355239,8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320237,6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328048,3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335859,0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343669,6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районного бюджета, формируемых в рамках программ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58,0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59,0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61,0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65,0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доходам районного бюджета без учета объема безвозмездных поступлений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района к расходам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>
        <w:tc>
          <w:tcPr>
            <w:tcW w:w="14879" w:type="dxa"/>
            <w:gridSpan w:val="10"/>
          </w:tcPr>
          <w:p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«Поддержание и стимулирование устойчивого исполнения бюджетов поселений»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8" w:type="dxa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выравнивания расчетной бюджетной обеспеченности поселений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жителя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676,86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835,87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859,27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882,52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906,92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930,32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бюджетов поселений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поселений, в которых имеется просроченная кредиторская задолженность по выплате заработной платы работникам муниципальных учреждений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средств, привлеченных для финансирования инициативных проектов развития (создания) общественной инфраструктуры муниципальных образований, в общем объеме средств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c>
          <w:tcPr>
            <w:tcW w:w="14879" w:type="dxa"/>
            <w:gridSpan w:val="10"/>
          </w:tcPr>
          <w:p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«Повышение качества управления муниципальными финансами»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 с высоким качеством управления муниципальными финансами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поселений, утвердивших бюджеты на очередной финансовый год и плановый период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поселений, в которых дефицит бюджета, предельный объем муниципального долга, объем расходов на обслуживание муниципального долга превышают уровень, установленный Бюджетным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56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поселений, получающих гранты в целях содействия достижению и (или) поощрения достижения наилучших значений комплексной оценки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18"/>
      <w:bookmarkEnd w:id="8"/>
      <w:r>
        <w:rPr>
          <w:rFonts w:ascii="Times New Roman" w:hAnsi="Times New Roman" w:cs="Times New Roman"/>
          <w:sz w:val="24"/>
          <w:szCs w:val="24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98"/>
        <w:gridCol w:w="993"/>
        <w:gridCol w:w="1701"/>
        <w:gridCol w:w="1134"/>
        <w:gridCol w:w="1275"/>
        <w:gridCol w:w="1276"/>
        <w:gridCol w:w="1276"/>
        <w:gridCol w:w="1417"/>
        <w:gridCol w:w="1701"/>
      </w:tblGrid>
      <w:tr>
        <w:tc>
          <w:tcPr>
            <w:tcW w:w="56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реали-зации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378" w:type="dxa"/>
            <w:gridSpan w:val="5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финанси-рования</w:t>
            </w:r>
          </w:p>
        </w:tc>
      </w:tr>
      <w:tr>
        <w:tc>
          <w:tcPr>
            <w:tcW w:w="566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14737" w:type="dxa"/>
            <w:gridSpan w:val="10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стабильного функционирования бюджетной системы Первомайского района Алтайского края»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1. Создание условий для обеспечения стабильного функционирования бюджетной системы Первомайского района Алтайского края 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Планирование доходов и содействие в обеспечении поступлений налоговых и неналоговых доходов в консолидированный бюджет </w:t>
            </w:r>
            <w:hyperlink w:anchor="P89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администра-ции района, органы местного самоуправле-ния поселений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 Осуществление мероприятий по увеличению поступлений налоговых и неналоговых доходов в консолидированный бюджет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администра-ции района, органы местного самоуправле-ния поселений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 Анализ состояния задолженности по платежам в консолидированный бюджет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Создание условий для финансового обеспечения задач и функций органов местного самоуправления и повышения эффективного расходования бюджетных средств </w:t>
            </w:r>
            <w:hyperlink w:anchor="P89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администра-ции района, органы местного самоуправле-ния поселений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 Обеспечение процесса бюджетного планирования посредством формирования проекта районного бюджета и внесения в него изменений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 Создание условий для эффективного расходования средств районного бюджета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администра-ции района, органы местного самоуправле-ния поселений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1.2.3. Формирование и реализация бюджетной политики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среднесрочный и долгосрочный периоды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по финансам,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Создание условий для эффективного управления муниципальным долгом </w:t>
            </w:r>
            <w:hyperlink w:anchor="P89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 осуществление взвешенной долговой политики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14737" w:type="dxa"/>
            <w:gridSpan w:val="10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«Поддержание и стимулирование устойчивого исполнения бюджетов поселений»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8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Создание условий для поддержания и стимулирования устойчивого исполнения бюджетов поселений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18 854,4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17 307,5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17 540,1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13 254,9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66 956,9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>
        <w:tc>
          <w:tcPr>
            <w:tcW w:w="566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4 878,6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2 740,1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2707,9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13 076,1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>
        <w:tc>
          <w:tcPr>
            <w:tcW w:w="566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13 758,0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14 308,0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10 297,0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52 913,0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967,8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внебюджет-ные средства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8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2.1. Сокращение дифференциации поселений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бюджетной обеспеченности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9 848,7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9 435,5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9 668,9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5 004,9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33 957,2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3 417,7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2 740,1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11 615,2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6 431,0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6 686,0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6 928,0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2 297,0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22 342,0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8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2.1.1. Выравнивание бюджетной обеспеченности поселений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9 848,7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9 435,5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9 668,9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5 004,9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33 957,2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3 417,7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2 740,1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11 615,2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6 431,0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6 686,0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6 928,0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2 297,0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22 342,0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2.2. Обеспечение сбалансированности бюджетов поселений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28 866,0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 Поддержка мер по обеспечению сбалансированности бюджетов муниципальных образований Алтайского края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28 866,0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2.2.2. Компенсация дополнительных расходов, возникших в результате решений, принятых администрацией района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долговой устойчивости поселений Первомайского района Алтайского края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98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2.3. Развитие инициативного бюджетирования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1 883,7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4 133,7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1 460,9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1 460,9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внебюджет-ные средства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8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2.3.1. предоставление иного межбюджетного трансферта поселениям на поддержку местных инициатив, в рамках реализации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 программы Алтайского края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 Алтайского края», по вопросам местного значения относящихся к компетенции муниципального района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1 883,7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4 133,7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1 460,9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1 460,9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внебюджет-ные средства</w:t>
            </w:r>
          </w:p>
        </w:tc>
      </w:tr>
      <w:tr>
        <w:tc>
          <w:tcPr>
            <w:tcW w:w="14737" w:type="dxa"/>
            <w:gridSpan w:val="10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«Повышение качества управления муниципальными финансами»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повышения качества управления муниципальными финансами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3.1. Содействие повышению качества управления муниципальными финансами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оценки качества управления муниципальными финансами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3.1.2. Предоставление грантов поселениям в целях содействия достижению и (или)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3.1.3. Премирование поселений в целях поощрения и распространения примеров лучшей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по финансам, налоговой и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3.1.4. Проведение мониторинга соблюдения поселениями выполнения соглашений, которыми предусматриваются меры по социально-экономическому развитию и оздоровлению муниципальных финансов &lt;*&gt;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566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98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3.1.5. Оказание методической помощи органам местного самоуправления поселений &lt;*&gt;</w:t>
            </w:r>
          </w:p>
        </w:tc>
        <w:tc>
          <w:tcPr>
            <w:tcW w:w="99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1701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по финансам, налоговой и кредитной политике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&lt;*&gt; Мероприятия организационного характера (не требующие финансового обеспечения)</w:t>
      </w: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902"/>
      <w:bookmarkEnd w:id="9"/>
      <w:r>
        <w:rPr>
          <w:rFonts w:ascii="Times New Roman" w:hAnsi="Times New Roman" w:cs="Times New Roman"/>
          <w:sz w:val="24"/>
          <w:szCs w:val="24"/>
        </w:rPr>
        <w:t>Объем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ресурсов, необходимых для реализации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1560"/>
        <w:gridCol w:w="1559"/>
        <w:gridCol w:w="1843"/>
        <w:gridCol w:w="1984"/>
        <w:gridCol w:w="1985"/>
      </w:tblGrid>
      <w:tr>
        <w:tc>
          <w:tcPr>
            <w:tcW w:w="410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931" w:type="dxa"/>
            <w:gridSpan w:val="5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>
        <w:tc>
          <w:tcPr>
            <w:tcW w:w="4106" w:type="dxa"/>
            <w:vMerge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>
        <w:tblPrEx>
          <w:tblBorders>
            <w:insideH w:val="nil"/>
          </w:tblBorders>
        </w:tblPrEx>
        <w:tc>
          <w:tcPr>
            <w:tcW w:w="4106" w:type="dxa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19 154,4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17 607,5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17 840,1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14 254,9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68 856,9</w:t>
            </w:r>
          </w:p>
        </w:tc>
      </w:tr>
      <w:tr>
        <w:tc>
          <w:tcPr>
            <w:tcW w:w="4106" w:type="dxa"/>
            <w:tcBorders>
              <w:bottom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insideH w:val="nil"/>
          </w:tblBorders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2 749,5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2 740,1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2 707,9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13 076,1</w:t>
            </w:r>
          </w:p>
        </w:tc>
      </w:tr>
      <w:tr>
        <w:tblPrEx>
          <w:tblBorders>
            <w:insideH w:val="nil"/>
          </w:tblBorders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14 058,0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14 608,0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14 850,0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54 813,0</w:t>
            </w:r>
          </w:p>
        </w:tc>
      </w:tr>
      <w:tr>
        <w:tblPrEx>
          <w:tblBorders>
            <w:insideH w:val="nil"/>
          </w:tblBorders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967,8</w:t>
            </w:r>
          </w:p>
        </w:tc>
      </w:tr>
    </w:tbl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sectPr>
      <w:pgSz w:w="16838" w:h="11906" w:orient="landscape" w:code="9"/>
      <w:pgMar w:top="1701" w:right="1134" w:bottom="851" w:left="1134" w:header="31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  <w:jc w:val="right"/>
      <w:rPr>
        <w:lang w:val="en-US"/>
      </w:rPr>
    </w:pPr>
    <w:bookmarkStart w:id="7" w:name="_GoBack"/>
    <w:bookmarkEnd w:id="7"/>
    <w:r>
      <w:rPr>
        <w:lang w:val="en-US"/>
      </w:rPr>
      <w:t xml:space="preserve">                                   </w:t>
    </w:r>
  </w:p>
  <w:p>
    <w:pPr>
      <w:pStyle w:val="a9"/>
      <w:jc w:val="center"/>
      <w:rPr>
        <w:sz w:val="24"/>
        <w:szCs w:val="24"/>
        <w:lang w:val="en-US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3" name="Рисунок 3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F28"/>
    <w:multiLevelType w:val="hybridMultilevel"/>
    <w:tmpl w:val="746AAA0A"/>
    <w:lvl w:ilvl="0" w:tplc="13E45384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636C36"/>
    <w:multiLevelType w:val="hybridMultilevel"/>
    <w:tmpl w:val="A4D4E204"/>
    <w:lvl w:ilvl="0" w:tplc="301639AA">
      <w:start w:val="6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387C-AFCB-4DB3-94B3-DE505EC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rPr>
      <w:b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9B3A2ED37AFEC88ECD73C2BAE931346DB8B85754AF3686C586A9D292DC1E268076CA880C4D4ED82B4CAB5434F04446E19B60BDDFAmDj4B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5C903EC8543FF8C73C1D0200564A6F3A9FAE89E04C2E8AF0A7EC81E0869D172D7A4CB4E470B02655235C66D8U9P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5C903EC8543FF8C73C1D0200564A6F3A9FAE89E04C2E8AF0A7EC81E0869D172D7A4CB4E470B02655235C66D8U9P6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B9D1-0BEA-4915-BE85-176CE5F7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4553</Words>
  <Characters>32509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Кротов Д.А..</cp:lastModifiedBy>
  <cp:revision>3</cp:revision>
  <cp:lastPrinted>2020-12-24T05:54:00Z</cp:lastPrinted>
  <dcterms:created xsi:type="dcterms:W3CDTF">2021-04-09T05:35:00Z</dcterms:created>
  <dcterms:modified xsi:type="dcterms:W3CDTF">2021-04-09T05:56:00Z</dcterms:modified>
</cp:coreProperties>
</file>