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8CE" w:rsidRDefault="008D38CE" w:rsidP="008D38CE">
      <w:pPr>
        <w:jc w:val="center"/>
        <w:rPr>
          <w:sz w:val="28"/>
          <w:szCs w:val="28"/>
        </w:rPr>
      </w:pPr>
      <w:bookmarkStart w:id="0" w:name="_GoBack"/>
      <w:bookmarkEnd w:id="0"/>
      <w:r>
        <w:rPr>
          <w:sz w:val="28"/>
          <w:szCs w:val="28"/>
        </w:rPr>
        <w:t xml:space="preserve">КОМИТЕТ АДМИНИСТРАЦИИ ПО ФИНАНСАМ, НАЛОГОВОЙ И КРЕДИТНОЙ ПОЛИТИКЕ  ПЕРВОМАЙСКОГО РАЙОНА </w:t>
      </w:r>
    </w:p>
    <w:p w:rsidR="008D38CE" w:rsidRDefault="008D38CE" w:rsidP="008D38CE">
      <w:pPr>
        <w:jc w:val="center"/>
        <w:rPr>
          <w:sz w:val="28"/>
          <w:szCs w:val="28"/>
        </w:rPr>
      </w:pPr>
      <w:r>
        <w:rPr>
          <w:sz w:val="28"/>
          <w:szCs w:val="28"/>
        </w:rPr>
        <w:t>АЛТАЙСКОГО КРАЯ</w:t>
      </w:r>
    </w:p>
    <w:p w:rsidR="008D38CE" w:rsidRDefault="008D38CE" w:rsidP="008D38CE">
      <w:pPr>
        <w:jc w:val="center"/>
        <w:rPr>
          <w:sz w:val="28"/>
          <w:szCs w:val="28"/>
        </w:rPr>
      </w:pPr>
    </w:p>
    <w:p w:rsidR="008D38CE" w:rsidRDefault="00E758E8" w:rsidP="008D38CE">
      <w:pPr>
        <w:jc w:val="center"/>
        <w:rPr>
          <w:sz w:val="28"/>
          <w:szCs w:val="28"/>
        </w:rPr>
      </w:pPr>
      <w:proofErr w:type="gramStart"/>
      <w:r>
        <w:rPr>
          <w:sz w:val="28"/>
          <w:szCs w:val="28"/>
        </w:rPr>
        <w:t>П</w:t>
      </w:r>
      <w:proofErr w:type="gramEnd"/>
      <w:r>
        <w:rPr>
          <w:sz w:val="28"/>
          <w:szCs w:val="28"/>
        </w:rPr>
        <w:t xml:space="preserve"> Р И К А З №</w:t>
      </w:r>
      <w:r w:rsidR="00D36636">
        <w:rPr>
          <w:sz w:val="28"/>
          <w:szCs w:val="28"/>
        </w:rPr>
        <w:t xml:space="preserve"> 37</w:t>
      </w:r>
      <w:r w:rsidR="00900667">
        <w:rPr>
          <w:sz w:val="28"/>
          <w:szCs w:val="28"/>
        </w:rPr>
        <w:t xml:space="preserve"> </w:t>
      </w:r>
      <w:r w:rsidR="0091015D">
        <w:rPr>
          <w:sz w:val="28"/>
          <w:szCs w:val="28"/>
        </w:rPr>
        <w:t xml:space="preserve">  </w:t>
      </w:r>
      <w:r w:rsidR="008D38CE">
        <w:rPr>
          <w:sz w:val="28"/>
          <w:szCs w:val="28"/>
        </w:rPr>
        <w:t>-</w:t>
      </w:r>
      <w:proofErr w:type="spellStart"/>
      <w:r w:rsidR="008D38CE">
        <w:rPr>
          <w:sz w:val="28"/>
          <w:szCs w:val="28"/>
        </w:rPr>
        <w:t>р</w:t>
      </w:r>
      <w:proofErr w:type="spellEnd"/>
    </w:p>
    <w:p w:rsidR="008D38CE" w:rsidRDefault="008D38CE" w:rsidP="008D38CE">
      <w:pPr>
        <w:jc w:val="center"/>
        <w:rPr>
          <w:sz w:val="28"/>
          <w:szCs w:val="28"/>
        </w:rPr>
      </w:pPr>
    </w:p>
    <w:p w:rsidR="008D38CE" w:rsidRPr="00E91CC0" w:rsidRDefault="00D3480F" w:rsidP="008D38CE">
      <w:pPr>
        <w:rPr>
          <w:sz w:val="26"/>
          <w:szCs w:val="26"/>
        </w:rPr>
      </w:pPr>
      <w:r>
        <w:rPr>
          <w:sz w:val="26"/>
          <w:szCs w:val="26"/>
        </w:rPr>
        <w:t xml:space="preserve">от  </w:t>
      </w:r>
      <w:r w:rsidR="00D36636">
        <w:rPr>
          <w:sz w:val="26"/>
          <w:szCs w:val="26"/>
        </w:rPr>
        <w:t xml:space="preserve">  01.06.2022 </w:t>
      </w:r>
      <w:r w:rsidR="008D38CE" w:rsidRPr="00E91CC0">
        <w:rPr>
          <w:sz w:val="26"/>
          <w:szCs w:val="26"/>
        </w:rPr>
        <w:t xml:space="preserve">г.                                                                       </w:t>
      </w:r>
      <w:r w:rsidR="00900667">
        <w:rPr>
          <w:sz w:val="26"/>
          <w:szCs w:val="26"/>
        </w:rPr>
        <w:t xml:space="preserve">        </w:t>
      </w:r>
      <w:r w:rsidR="00B5000A">
        <w:rPr>
          <w:sz w:val="26"/>
          <w:szCs w:val="26"/>
        </w:rPr>
        <w:t xml:space="preserve"> </w:t>
      </w:r>
      <w:r w:rsidR="008D38CE" w:rsidRPr="00E91CC0">
        <w:rPr>
          <w:sz w:val="26"/>
          <w:szCs w:val="26"/>
        </w:rPr>
        <w:t>г. Новоалтайск</w:t>
      </w:r>
    </w:p>
    <w:p w:rsidR="008D38CE" w:rsidRPr="00E91CC0" w:rsidRDefault="008D38CE" w:rsidP="008D38CE">
      <w:pPr>
        <w:rPr>
          <w:sz w:val="26"/>
          <w:szCs w:val="26"/>
        </w:rPr>
      </w:pPr>
    </w:p>
    <w:p w:rsidR="00346BF5" w:rsidRPr="00900667" w:rsidRDefault="008D38CE" w:rsidP="00900667">
      <w:pPr>
        <w:widowControl/>
        <w:suppressAutoHyphens w:val="0"/>
        <w:autoSpaceDE w:val="0"/>
        <w:autoSpaceDN w:val="0"/>
        <w:adjustRightInd w:val="0"/>
        <w:ind w:firstLine="539"/>
        <w:jc w:val="both"/>
        <w:rPr>
          <w:sz w:val="26"/>
          <w:szCs w:val="26"/>
        </w:rPr>
      </w:pPr>
      <w:r w:rsidRPr="00900667">
        <w:rPr>
          <w:sz w:val="26"/>
          <w:szCs w:val="26"/>
        </w:rPr>
        <w:t xml:space="preserve">     </w:t>
      </w:r>
      <w:r w:rsidRPr="00900667">
        <w:rPr>
          <w:sz w:val="26"/>
          <w:szCs w:val="26"/>
        </w:rPr>
        <w:tab/>
      </w:r>
    </w:p>
    <w:p w:rsidR="00900667" w:rsidRPr="00900667" w:rsidRDefault="00900667" w:rsidP="00392354">
      <w:pPr>
        <w:widowControl/>
        <w:suppressAutoHyphens w:val="0"/>
        <w:autoSpaceDE w:val="0"/>
        <w:autoSpaceDN w:val="0"/>
        <w:adjustRightInd w:val="0"/>
        <w:spacing w:line="360" w:lineRule="auto"/>
        <w:ind w:firstLine="708"/>
        <w:jc w:val="both"/>
        <w:rPr>
          <w:rFonts w:eastAsiaTheme="minorHAnsi"/>
          <w:kern w:val="0"/>
          <w:sz w:val="26"/>
          <w:szCs w:val="26"/>
          <w:lang w:eastAsia="en-US"/>
        </w:rPr>
      </w:pPr>
      <w:r w:rsidRPr="00900667">
        <w:rPr>
          <w:rFonts w:eastAsiaTheme="minorHAnsi"/>
          <w:kern w:val="0"/>
          <w:sz w:val="26"/>
          <w:szCs w:val="26"/>
          <w:lang w:eastAsia="en-US"/>
        </w:rPr>
        <w:t xml:space="preserve">В соответствии с </w:t>
      </w:r>
      <w:hyperlink r:id="rId8" w:history="1">
        <w:r w:rsidRPr="00900667">
          <w:rPr>
            <w:rFonts w:eastAsiaTheme="minorHAnsi"/>
            <w:kern w:val="0"/>
            <w:sz w:val="26"/>
            <w:szCs w:val="26"/>
            <w:lang w:eastAsia="en-US"/>
          </w:rPr>
          <w:t>пунктом 1 статьи 160.1</w:t>
        </w:r>
      </w:hyperlink>
      <w:r w:rsidRPr="00900667">
        <w:rPr>
          <w:rFonts w:eastAsiaTheme="minorHAnsi"/>
          <w:kern w:val="0"/>
          <w:sz w:val="26"/>
          <w:szCs w:val="26"/>
          <w:lang w:eastAsia="en-US"/>
        </w:rPr>
        <w:t xml:space="preserve"> Бюджетного кодекса Российской Федерации, </w:t>
      </w:r>
      <w:hyperlink r:id="rId9" w:history="1">
        <w:r w:rsidRPr="00900667">
          <w:rPr>
            <w:rFonts w:eastAsiaTheme="minorHAnsi"/>
            <w:kern w:val="0"/>
            <w:sz w:val="26"/>
            <w:szCs w:val="26"/>
            <w:lang w:eastAsia="en-US"/>
          </w:rPr>
          <w:t>постановлением</w:t>
        </w:r>
      </w:hyperlink>
      <w:r w:rsidRPr="00900667">
        <w:rPr>
          <w:rFonts w:eastAsiaTheme="minorHAnsi"/>
          <w:kern w:val="0"/>
          <w:sz w:val="26"/>
          <w:szCs w:val="26"/>
          <w:lang w:eastAsia="en-US"/>
        </w:rPr>
        <w:t xml:space="preserve"> Правительства Российской Федерации от 23.06.2016 № 574 «Об общих требованиях к методике прогнозирования поступлений доходов в бюджеты бюджетной системы Российской Федерации", </w:t>
      </w:r>
      <w:proofErr w:type="spellStart"/>
      <w:proofErr w:type="gramStart"/>
      <w:r w:rsidRPr="00900667">
        <w:rPr>
          <w:rFonts w:eastAsiaTheme="minorHAnsi"/>
          <w:kern w:val="0"/>
          <w:sz w:val="26"/>
          <w:szCs w:val="26"/>
          <w:lang w:eastAsia="en-US"/>
        </w:rPr>
        <w:t>п</w:t>
      </w:r>
      <w:proofErr w:type="spellEnd"/>
      <w:proofErr w:type="gramEnd"/>
      <w:r w:rsidRPr="00900667">
        <w:rPr>
          <w:rFonts w:eastAsiaTheme="minorHAnsi"/>
          <w:kern w:val="0"/>
          <w:sz w:val="26"/>
          <w:szCs w:val="26"/>
          <w:lang w:eastAsia="en-US"/>
        </w:rPr>
        <w:t xml:space="preserve"> </w:t>
      </w:r>
      <w:proofErr w:type="spellStart"/>
      <w:r w:rsidRPr="00900667">
        <w:rPr>
          <w:rFonts w:eastAsiaTheme="minorHAnsi"/>
          <w:kern w:val="0"/>
          <w:sz w:val="26"/>
          <w:szCs w:val="26"/>
          <w:lang w:eastAsia="en-US"/>
        </w:rPr>
        <w:t>р</w:t>
      </w:r>
      <w:proofErr w:type="spellEnd"/>
      <w:r w:rsidRPr="00900667">
        <w:rPr>
          <w:rFonts w:eastAsiaTheme="minorHAnsi"/>
          <w:kern w:val="0"/>
          <w:sz w:val="26"/>
          <w:szCs w:val="26"/>
          <w:lang w:eastAsia="en-US"/>
        </w:rPr>
        <w:t xml:space="preserve"> и к а </w:t>
      </w:r>
      <w:proofErr w:type="spellStart"/>
      <w:r w:rsidRPr="00900667">
        <w:rPr>
          <w:rFonts w:eastAsiaTheme="minorHAnsi"/>
          <w:kern w:val="0"/>
          <w:sz w:val="26"/>
          <w:szCs w:val="26"/>
          <w:lang w:eastAsia="en-US"/>
        </w:rPr>
        <w:t>з</w:t>
      </w:r>
      <w:proofErr w:type="spellEnd"/>
      <w:r w:rsidRPr="00900667">
        <w:rPr>
          <w:rFonts w:eastAsiaTheme="minorHAnsi"/>
          <w:kern w:val="0"/>
          <w:sz w:val="26"/>
          <w:szCs w:val="26"/>
          <w:lang w:eastAsia="en-US"/>
        </w:rPr>
        <w:t xml:space="preserve"> </w:t>
      </w:r>
      <w:proofErr w:type="spellStart"/>
      <w:r w:rsidRPr="00900667">
        <w:rPr>
          <w:rFonts w:eastAsiaTheme="minorHAnsi"/>
          <w:kern w:val="0"/>
          <w:sz w:val="26"/>
          <w:szCs w:val="26"/>
          <w:lang w:eastAsia="en-US"/>
        </w:rPr>
        <w:t>ы</w:t>
      </w:r>
      <w:proofErr w:type="spellEnd"/>
      <w:r w:rsidRPr="00900667">
        <w:rPr>
          <w:rFonts w:eastAsiaTheme="minorHAnsi"/>
          <w:kern w:val="0"/>
          <w:sz w:val="26"/>
          <w:szCs w:val="26"/>
          <w:lang w:eastAsia="en-US"/>
        </w:rPr>
        <w:t xml:space="preserve"> в а ю:</w:t>
      </w:r>
    </w:p>
    <w:p w:rsidR="00900667" w:rsidRPr="00900667" w:rsidRDefault="00900667" w:rsidP="00392354">
      <w:pPr>
        <w:widowControl/>
        <w:suppressAutoHyphens w:val="0"/>
        <w:autoSpaceDE w:val="0"/>
        <w:autoSpaceDN w:val="0"/>
        <w:adjustRightInd w:val="0"/>
        <w:spacing w:line="360" w:lineRule="auto"/>
        <w:ind w:firstLine="539"/>
        <w:jc w:val="both"/>
        <w:rPr>
          <w:rFonts w:eastAsiaTheme="minorHAnsi"/>
          <w:kern w:val="0"/>
          <w:sz w:val="26"/>
          <w:szCs w:val="26"/>
          <w:lang w:eastAsia="en-US"/>
        </w:rPr>
      </w:pPr>
      <w:r w:rsidRPr="00900667">
        <w:rPr>
          <w:rFonts w:eastAsiaTheme="minorHAnsi"/>
          <w:kern w:val="0"/>
          <w:sz w:val="26"/>
          <w:szCs w:val="26"/>
          <w:lang w:eastAsia="en-US"/>
        </w:rPr>
        <w:t xml:space="preserve">1. Утвердить прилагаемую </w:t>
      </w:r>
      <w:hyperlink r:id="rId10" w:history="1">
        <w:r w:rsidRPr="00900667">
          <w:rPr>
            <w:rFonts w:eastAsiaTheme="minorHAnsi"/>
            <w:kern w:val="0"/>
            <w:sz w:val="26"/>
            <w:szCs w:val="26"/>
            <w:lang w:eastAsia="en-US"/>
          </w:rPr>
          <w:t>методику</w:t>
        </w:r>
      </w:hyperlink>
      <w:r w:rsidRPr="00900667">
        <w:rPr>
          <w:rFonts w:eastAsiaTheme="minorHAnsi"/>
          <w:kern w:val="0"/>
          <w:sz w:val="26"/>
          <w:szCs w:val="26"/>
          <w:lang w:eastAsia="en-US"/>
        </w:rPr>
        <w:t xml:space="preserve"> прогнозирования поступлений доходов в районный бюджет, </w:t>
      </w:r>
      <w:proofErr w:type="spellStart"/>
      <w:r w:rsidRPr="00900667">
        <w:rPr>
          <w:rFonts w:eastAsiaTheme="minorHAnsi"/>
          <w:kern w:val="0"/>
          <w:sz w:val="26"/>
          <w:szCs w:val="26"/>
          <w:lang w:eastAsia="en-US"/>
        </w:rPr>
        <w:t>администрируемых</w:t>
      </w:r>
      <w:proofErr w:type="spellEnd"/>
      <w:r w:rsidRPr="00900667">
        <w:rPr>
          <w:rFonts w:eastAsiaTheme="minorHAnsi"/>
          <w:kern w:val="0"/>
          <w:sz w:val="26"/>
          <w:szCs w:val="26"/>
          <w:lang w:eastAsia="en-US"/>
        </w:rPr>
        <w:t xml:space="preserve"> комитетом администрации по финансам, налоговой и кредитной политике Первомайского района Алтайского края .</w:t>
      </w:r>
    </w:p>
    <w:p w:rsidR="00900667" w:rsidRDefault="00900667" w:rsidP="00392354">
      <w:pPr>
        <w:widowControl/>
        <w:suppressAutoHyphens w:val="0"/>
        <w:autoSpaceDE w:val="0"/>
        <w:autoSpaceDN w:val="0"/>
        <w:adjustRightInd w:val="0"/>
        <w:spacing w:line="360" w:lineRule="auto"/>
        <w:ind w:firstLine="539"/>
        <w:jc w:val="both"/>
        <w:rPr>
          <w:rFonts w:eastAsiaTheme="minorHAnsi"/>
          <w:kern w:val="0"/>
          <w:sz w:val="26"/>
          <w:szCs w:val="26"/>
          <w:lang w:eastAsia="en-US"/>
        </w:rPr>
      </w:pPr>
      <w:r w:rsidRPr="00900667">
        <w:rPr>
          <w:rFonts w:eastAsiaTheme="minorHAnsi"/>
          <w:kern w:val="0"/>
          <w:sz w:val="26"/>
          <w:szCs w:val="26"/>
          <w:lang w:eastAsia="en-US"/>
        </w:rPr>
        <w:t xml:space="preserve">2. Утвердить прилагаемый </w:t>
      </w:r>
      <w:hyperlink r:id="rId11" w:history="1">
        <w:r w:rsidRPr="00900667">
          <w:rPr>
            <w:rFonts w:eastAsiaTheme="minorHAnsi"/>
            <w:kern w:val="0"/>
            <w:sz w:val="26"/>
            <w:szCs w:val="26"/>
            <w:lang w:eastAsia="en-US"/>
          </w:rPr>
          <w:t>перечень</w:t>
        </w:r>
      </w:hyperlink>
      <w:r w:rsidRPr="00900667">
        <w:rPr>
          <w:rFonts w:eastAsiaTheme="minorHAnsi"/>
          <w:kern w:val="0"/>
          <w:sz w:val="26"/>
          <w:szCs w:val="26"/>
          <w:lang w:eastAsia="en-US"/>
        </w:rPr>
        <w:t xml:space="preserve"> отделов комитета администрации по финансам, налоговой и кредитной политике Первомайского района Алтайского края, ответственных за подготовку материалов при формировании прогноза доходов районного  бюджета на очередной финансовый год и на плановый период.</w:t>
      </w:r>
    </w:p>
    <w:p w:rsidR="007B2893" w:rsidRPr="00900667" w:rsidRDefault="007B2893" w:rsidP="00392354">
      <w:pPr>
        <w:widowControl/>
        <w:suppressAutoHyphens w:val="0"/>
        <w:autoSpaceDE w:val="0"/>
        <w:autoSpaceDN w:val="0"/>
        <w:adjustRightInd w:val="0"/>
        <w:spacing w:line="360" w:lineRule="auto"/>
        <w:ind w:firstLine="539"/>
        <w:jc w:val="both"/>
        <w:rPr>
          <w:rFonts w:eastAsiaTheme="minorHAnsi"/>
          <w:kern w:val="0"/>
          <w:sz w:val="26"/>
          <w:szCs w:val="26"/>
          <w:lang w:eastAsia="en-US"/>
        </w:rPr>
      </w:pPr>
      <w:r>
        <w:rPr>
          <w:rFonts w:eastAsiaTheme="minorHAnsi"/>
          <w:kern w:val="0"/>
          <w:sz w:val="26"/>
          <w:szCs w:val="26"/>
          <w:lang w:eastAsia="en-US"/>
        </w:rPr>
        <w:t>3.Признать утратив</w:t>
      </w:r>
      <w:r w:rsidR="001C6018">
        <w:rPr>
          <w:rFonts w:eastAsiaTheme="minorHAnsi"/>
          <w:kern w:val="0"/>
          <w:sz w:val="26"/>
          <w:szCs w:val="26"/>
          <w:lang w:eastAsia="en-US"/>
        </w:rPr>
        <w:t>шим силу приказ комитета от 22.0</w:t>
      </w:r>
      <w:r>
        <w:rPr>
          <w:rFonts w:eastAsiaTheme="minorHAnsi"/>
          <w:kern w:val="0"/>
          <w:sz w:val="26"/>
          <w:szCs w:val="26"/>
          <w:lang w:eastAsia="en-US"/>
        </w:rPr>
        <w:t xml:space="preserve">5.2017 № 14-р «Об утверждении методики </w:t>
      </w:r>
      <w:r w:rsidRPr="00900667">
        <w:rPr>
          <w:rFonts w:eastAsiaTheme="minorHAnsi"/>
          <w:kern w:val="0"/>
          <w:sz w:val="26"/>
          <w:szCs w:val="26"/>
          <w:lang w:eastAsia="en-US"/>
        </w:rPr>
        <w:t xml:space="preserve">прогнозирования поступлений доходов в районный бюджет, </w:t>
      </w:r>
      <w:proofErr w:type="spellStart"/>
      <w:r w:rsidRPr="00900667">
        <w:rPr>
          <w:rFonts w:eastAsiaTheme="minorHAnsi"/>
          <w:kern w:val="0"/>
          <w:sz w:val="26"/>
          <w:szCs w:val="26"/>
          <w:lang w:eastAsia="en-US"/>
        </w:rPr>
        <w:t>администрируемых</w:t>
      </w:r>
      <w:proofErr w:type="spellEnd"/>
      <w:r w:rsidRPr="00900667">
        <w:rPr>
          <w:rFonts w:eastAsiaTheme="minorHAnsi"/>
          <w:kern w:val="0"/>
          <w:sz w:val="26"/>
          <w:szCs w:val="26"/>
          <w:lang w:eastAsia="en-US"/>
        </w:rPr>
        <w:t xml:space="preserve"> комитетом администрации по финансам, налоговой и кредитной политике Первомайского района Алтайского края</w:t>
      </w:r>
    </w:p>
    <w:p w:rsidR="008D38CE" w:rsidRPr="00E91CC0" w:rsidRDefault="007B2893" w:rsidP="00392354">
      <w:pPr>
        <w:spacing w:line="360" w:lineRule="auto"/>
        <w:ind w:firstLine="539"/>
        <w:jc w:val="both"/>
        <w:rPr>
          <w:sz w:val="26"/>
          <w:szCs w:val="26"/>
        </w:rPr>
      </w:pPr>
      <w:r>
        <w:rPr>
          <w:sz w:val="26"/>
          <w:szCs w:val="26"/>
        </w:rPr>
        <w:t>4</w:t>
      </w:r>
      <w:r w:rsidR="008D38CE" w:rsidRPr="00E91CC0">
        <w:rPr>
          <w:sz w:val="26"/>
          <w:szCs w:val="26"/>
        </w:rPr>
        <w:t xml:space="preserve">. </w:t>
      </w:r>
      <w:proofErr w:type="gramStart"/>
      <w:r w:rsidR="008D38CE" w:rsidRPr="00E91CC0">
        <w:rPr>
          <w:sz w:val="26"/>
          <w:szCs w:val="26"/>
        </w:rPr>
        <w:t>Контроль за</w:t>
      </w:r>
      <w:proofErr w:type="gramEnd"/>
      <w:r w:rsidR="008D38CE" w:rsidRPr="00E91CC0">
        <w:rPr>
          <w:sz w:val="26"/>
          <w:szCs w:val="26"/>
        </w:rPr>
        <w:t xml:space="preserve"> исполнением настоящего приказа оставляю за собой.</w:t>
      </w:r>
    </w:p>
    <w:p w:rsidR="008D38CE" w:rsidRPr="00E91CC0" w:rsidRDefault="008D38CE" w:rsidP="00392354">
      <w:pPr>
        <w:spacing w:line="360" w:lineRule="auto"/>
        <w:jc w:val="both"/>
        <w:rPr>
          <w:sz w:val="26"/>
          <w:szCs w:val="26"/>
        </w:rPr>
      </w:pPr>
      <w:r w:rsidRPr="00E91CC0">
        <w:rPr>
          <w:sz w:val="26"/>
          <w:szCs w:val="26"/>
        </w:rPr>
        <w:tab/>
      </w:r>
    </w:p>
    <w:p w:rsidR="008D38CE" w:rsidRPr="00E91CC0" w:rsidRDefault="008D38CE" w:rsidP="008D38CE">
      <w:pPr>
        <w:spacing w:line="360" w:lineRule="auto"/>
        <w:jc w:val="both"/>
        <w:rPr>
          <w:sz w:val="26"/>
          <w:szCs w:val="26"/>
        </w:rPr>
      </w:pPr>
    </w:p>
    <w:p w:rsidR="008D38CE" w:rsidRPr="00E91CC0" w:rsidRDefault="008D38CE" w:rsidP="008D38CE">
      <w:pPr>
        <w:spacing w:line="360" w:lineRule="auto"/>
        <w:jc w:val="both"/>
        <w:rPr>
          <w:sz w:val="26"/>
          <w:szCs w:val="26"/>
        </w:rPr>
      </w:pPr>
    </w:p>
    <w:p w:rsidR="008D38CE" w:rsidRPr="00E91CC0" w:rsidRDefault="008D38CE" w:rsidP="008D38CE">
      <w:pPr>
        <w:jc w:val="both"/>
        <w:rPr>
          <w:sz w:val="26"/>
          <w:szCs w:val="26"/>
        </w:rPr>
      </w:pPr>
    </w:p>
    <w:p w:rsidR="008D38CE" w:rsidRPr="00E91CC0" w:rsidRDefault="008D38CE" w:rsidP="008D38CE">
      <w:pPr>
        <w:jc w:val="both"/>
        <w:rPr>
          <w:sz w:val="26"/>
          <w:szCs w:val="26"/>
        </w:rPr>
      </w:pPr>
    </w:p>
    <w:p w:rsidR="008D38CE" w:rsidRPr="00E91CC0" w:rsidRDefault="008D38CE" w:rsidP="008D38CE">
      <w:pPr>
        <w:jc w:val="both"/>
        <w:rPr>
          <w:sz w:val="26"/>
          <w:szCs w:val="26"/>
        </w:rPr>
      </w:pPr>
      <w:r w:rsidRPr="00E91CC0">
        <w:rPr>
          <w:sz w:val="26"/>
          <w:szCs w:val="26"/>
        </w:rPr>
        <w:t xml:space="preserve">Председатель комитета                                                              </w:t>
      </w:r>
      <w:r w:rsidR="00B5000A">
        <w:rPr>
          <w:sz w:val="26"/>
          <w:szCs w:val="26"/>
        </w:rPr>
        <w:t xml:space="preserve">      </w:t>
      </w:r>
      <w:r w:rsidRPr="00E91CC0">
        <w:rPr>
          <w:sz w:val="26"/>
          <w:szCs w:val="26"/>
        </w:rPr>
        <w:t xml:space="preserve">  Е.А.</w:t>
      </w:r>
      <w:r w:rsidR="00E758E8" w:rsidRPr="00E91CC0">
        <w:rPr>
          <w:sz w:val="26"/>
          <w:szCs w:val="26"/>
        </w:rPr>
        <w:t xml:space="preserve"> </w:t>
      </w:r>
      <w:proofErr w:type="spellStart"/>
      <w:r w:rsidRPr="00E91CC0">
        <w:rPr>
          <w:sz w:val="26"/>
          <w:szCs w:val="26"/>
        </w:rPr>
        <w:t>Евсеенкова</w:t>
      </w:r>
      <w:proofErr w:type="spellEnd"/>
    </w:p>
    <w:p w:rsidR="008D38CE" w:rsidRPr="00E91CC0" w:rsidRDefault="008D38CE" w:rsidP="008D38CE">
      <w:pPr>
        <w:jc w:val="both"/>
        <w:rPr>
          <w:sz w:val="26"/>
          <w:szCs w:val="26"/>
        </w:rPr>
      </w:pPr>
    </w:p>
    <w:p w:rsidR="008D38CE" w:rsidRPr="00E91CC0" w:rsidRDefault="008D38CE" w:rsidP="008D38CE">
      <w:pPr>
        <w:jc w:val="both"/>
        <w:rPr>
          <w:sz w:val="26"/>
          <w:szCs w:val="26"/>
        </w:rPr>
      </w:pPr>
    </w:p>
    <w:p w:rsidR="008D38CE" w:rsidRPr="00E91CC0" w:rsidRDefault="008D38CE" w:rsidP="00D2282B">
      <w:pPr>
        <w:widowControl/>
        <w:suppressAutoHyphens w:val="0"/>
        <w:rPr>
          <w:rFonts w:eastAsia="Times New Roman"/>
          <w:kern w:val="0"/>
          <w:sz w:val="26"/>
          <w:szCs w:val="26"/>
        </w:rPr>
      </w:pPr>
    </w:p>
    <w:p w:rsidR="008D38CE" w:rsidRPr="00E91CC0" w:rsidRDefault="008D38CE" w:rsidP="00D2282B">
      <w:pPr>
        <w:widowControl/>
        <w:suppressAutoHyphens w:val="0"/>
        <w:rPr>
          <w:rFonts w:eastAsia="Times New Roman"/>
          <w:kern w:val="0"/>
          <w:sz w:val="26"/>
          <w:szCs w:val="26"/>
        </w:rPr>
      </w:pPr>
    </w:p>
    <w:p w:rsidR="008D38CE" w:rsidRPr="00E91CC0" w:rsidRDefault="008D38CE" w:rsidP="00D2282B">
      <w:pPr>
        <w:widowControl/>
        <w:suppressAutoHyphens w:val="0"/>
        <w:rPr>
          <w:rFonts w:eastAsia="Times New Roman"/>
          <w:kern w:val="0"/>
          <w:sz w:val="26"/>
          <w:szCs w:val="26"/>
        </w:rPr>
      </w:pPr>
    </w:p>
    <w:p w:rsidR="008D38CE" w:rsidRPr="00E91CC0" w:rsidRDefault="008D38CE" w:rsidP="00D2282B">
      <w:pPr>
        <w:widowControl/>
        <w:suppressAutoHyphens w:val="0"/>
        <w:rPr>
          <w:rFonts w:eastAsia="Times New Roman"/>
          <w:kern w:val="0"/>
          <w:sz w:val="26"/>
          <w:szCs w:val="26"/>
        </w:rPr>
      </w:pPr>
    </w:p>
    <w:p w:rsidR="008D38CE" w:rsidRPr="00E91CC0" w:rsidRDefault="008D38CE" w:rsidP="00D2282B">
      <w:pPr>
        <w:widowControl/>
        <w:suppressAutoHyphens w:val="0"/>
        <w:rPr>
          <w:rFonts w:eastAsia="Times New Roman"/>
          <w:kern w:val="0"/>
          <w:sz w:val="26"/>
          <w:szCs w:val="26"/>
        </w:rPr>
      </w:pPr>
    </w:p>
    <w:p w:rsidR="008D38CE" w:rsidRPr="00E91CC0" w:rsidRDefault="008D38CE" w:rsidP="00D2282B">
      <w:pPr>
        <w:widowControl/>
        <w:suppressAutoHyphens w:val="0"/>
        <w:rPr>
          <w:rFonts w:eastAsia="Times New Roman"/>
          <w:kern w:val="0"/>
          <w:sz w:val="26"/>
          <w:szCs w:val="26"/>
        </w:rPr>
      </w:pPr>
    </w:p>
    <w:p w:rsidR="008D38CE" w:rsidRPr="00E91CC0" w:rsidRDefault="008D38CE" w:rsidP="00D2282B">
      <w:pPr>
        <w:widowControl/>
        <w:suppressAutoHyphens w:val="0"/>
        <w:rPr>
          <w:rFonts w:eastAsia="Times New Roman"/>
          <w:kern w:val="0"/>
          <w:sz w:val="26"/>
          <w:szCs w:val="26"/>
        </w:rPr>
      </w:pPr>
    </w:p>
    <w:p w:rsidR="008D38CE" w:rsidRPr="00E91CC0" w:rsidRDefault="008D38CE" w:rsidP="00392354">
      <w:pPr>
        <w:ind w:left="4248" w:firstLine="708"/>
        <w:jc w:val="both"/>
        <w:rPr>
          <w:sz w:val="26"/>
          <w:szCs w:val="26"/>
        </w:rPr>
      </w:pPr>
      <w:r w:rsidRPr="00E91CC0">
        <w:rPr>
          <w:sz w:val="26"/>
          <w:szCs w:val="26"/>
        </w:rPr>
        <w:lastRenderedPageBreak/>
        <w:t>Утвержден</w:t>
      </w:r>
    </w:p>
    <w:p w:rsidR="008D38CE" w:rsidRPr="00E91CC0" w:rsidRDefault="008D38CE" w:rsidP="008D38CE">
      <w:pPr>
        <w:jc w:val="both"/>
        <w:rPr>
          <w:sz w:val="26"/>
          <w:szCs w:val="26"/>
        </w:rPr>
      </w:pPr>
      <w:r w:rsidRPr="00E91CC0">
        <w:rPr>
          <w:sz w:val="26"/>
          <w:szCs w:val="26"/>
        </w:rPr>
        <w:tab/>
      </w:r>
      <w:r w:rsidRPr="00E91CC0">
        <w:rPr>
          <w:sz w:val="26"/>
          <w:szCs w:val="26"/>
        </w:rPr>
        <w:tab/>
      </w:r>
      <w:r w:rsidRPr="00E91CC0">
        <w:rPr>
          <w:sz w:val="26"/>
          <w:szCs w:val="26"/>
        </w:rPr>
        <w:tab/>
      </w:r>
      <w:r w:rsidRPr="00E91CC0">
        <w:rPr>
          <w:sz w:val="26"/>
          <w:szCs w:val="26"/>
        </w:rPr>
        <w:tab/>
      </w:r>
      <w:r w:rsidRPr="00E91CC0">
        <w:rPr>
          <w:sz w:val="26"/>
          <w:szCs w:val="26"/>
        </w:rPr>
        <w:tab/>
      </w:r>
      <w:r w:rsidRPr="00E91CC0">
        <w:rPr>
          <w:sz w:val="26"/>
          <w:szCs w:val="26"/>
        </w:rPr>
        <w:tab/>
      </w:r>
      <w:r w:rsidRPr="00E91CC0">
        <w:rPr>
          <w:sz w:val="26"/>
          <w:szCs w:val="26"/>
        </w:rPr>
        <w:tab/>
        <w:t xml:space="preserve">Приказом комитета администрации </w:t>
      </w:r>
    </w:p>
    <w:p w:rsidR="00B320FD" w:rsidRDefault="008D38CE" w:rsidP="00B320FD">
      <w:pPr>
        <w:ind w:left="4953"/>
        <w:jc w:val="both"/>
        <w:rPr>
          <w:sz w:val="26"/>
          <w:szCs w:val="26"/>
        </w:rPr>
      </w:pPr>
      <w:r w:rsidRPr="00E91CC0">
        <w:rPr>
          <w:sz w:val="26"/>
          <w:szCs w:val="26"/>
        </w:rPr>
        <w:t xml:space="preserve">по финансам, налоговой и          </w:t>
      </w:r>
      <w:r w:rsidR="00B320FD">
        <w:rPr>
          <w:sz w:val="26"/>
          <w:szCs w:val="26"/>
        </w:rPr>
        <w:t xml:space="preserve">    кредитной           </w:t>
      </w:r>
      <w:r w:rsidRPr="00E91CC0">
        <w:rPr>
          <w:sz w:val="26"/>
          <w:szCs w:val="26"/>
        </w:rPr>
        <w:t>политике Первомайского района</w:t>
      </w:r>
      <w:r w:rsidR="00B320FD">
        <w:rPr>
          <w:sz w:val="26"/>
          <w:szCs w:val="26"/>
        </w:rPr>
        <w:t xml:space="preserve"> </w:t>
      </w:r>
    </w:p>
    <w:p w:rsidR="008D38CE" w:rsidRDefault="00900667" w:rsidP="00B320FD">
      <w:pPr>
        <w:ind w:left="4953"/>
        <w:jc w:val="both"/>
        <w:rPr>
          <w:sz w:val="26"/>
          <w:szCs w:val="26"/>
        </w:rPr>
      </w:pPr>
      <w:r>
        <w:rPr>
          <w:sz w:val="26"/>
          <w:szCs w:val="26"/>
        </w:rPr>
        <w:t>о</w:t>
      </w:r>
      <w:r w:rsidR="00D36636">
        <w:rPr>
          <w:sz w:val="26"/>
          <w:szCs w:val="26"/>
        </w:rPr>
        <w:t xml:space="preserve">т  01.06.2022  №  37 </w:t>
      </w:r>
      <w:r w:rsidR="00057A52" w:rsidRPr="00E91CC0">
        <w:rPr>
          <w:sz w:val="26"/>
          <w:szCs w:val="26"/>
        </w:rPr>
        <w:t>-р</w:t>
      </w:r>
    </w:p>
    <w:p w:rsidR="001D240F" w:rsidRDefault="001D240F" w:rsidP="00B320FD">
      <w:pPr>
        <w:ind w:left="4953"/>
        <w:jc w:val="both"/>
        <w:rPr>
          <w:sz w:val="26"/>
          <w:szCs w:val="26"/>
        </w:rPr>
      </w:pPr>
    </w:p>
    <w:p w:rsidR="001D240F" w:rsidRDefault="001D240F" w:rsidP="00B320FD">
      <w:pPr>
        <w:ind w:left="4953"/>
        <w:jc w:val="both"/>
        <w:rPr>
          <w:sz w:val="26"/>
          <w:szCs w:val="26"/>
        </w:rPr>
      </w:pPr>
    </w:p>
    <w:p w:rsidR="001D240F" w:rsidRDefault="001D240F" w:rsidP="00B320FD">
      <w:pPr>
        <w:ind w:left="4953"/>
        <w:jc w:val="both"/>
        <w:rPr>
          <w:sz w:val="26"/>
          <w:szCs w:val="26"/>
        </w:rPr>
      </w:pPr>
    </w:p>
    <w:p w:rsidR="001D240F" w:rsidRDefault="001D240F" w:rsidP="00B320FD">
      <w:pPr>
        <w:ind w:left="4953"/>
        <w:jc w:val="both"/>
        <w:rPr>
          <w:sz w:val="26"/>
          <w:szCs w:val="26"/>
        </w:rPr>
      </w:pPr>
    </w:p>
    <w:p w:rsidR="001D240F" w:rsidRDefault="001D240F" w:rsidP="00B320FD">
      <w:pPr>
        <w:ind w:left="4953"/>
        <w:jc w:val="both"/>
        <w:rPr>
          <w:sz w:val="26"/>
          <w:szCs w:val="26"/>
        </w:rPr>
      </w:pPr>
    </w:p>
    <w:p w:rsidR="001D240F" w:rsidRDefault="001D240F" w:rsidP="00B320FD">
      <w:pPr>
        <w:ind w:left="4953"/>
        <w:jc w:val="both"/>
        <w:rPr>
          <w:sz w:val="26"/>
          <w:szCs w:val="26"/>
        </w:rPr>
      </w:pPr>
    </w:p>
    <w:p w:rsidR="001D240F" w:rsidRPr="000B381C" w:rsidRDefault="001D240F" w:rsidP="001D240F">
      <w:pPr>
        <w:widowControl/>
        <w:suppressAutoHyphens w:val="0"/>
        <w:autoSpaceDE w:val="0"/>
        <w:autoSpaceDN w:val="0"/>
        <w:adjustRightInd w:val="0"/>
        <w:jc w:val="center"/>
        <w:rPr>
          <w:rFonts w:eastAsiaTheme="minorHAnsi"/>
          <w:bCs/>
          <w:kern w:val="0"/>
          <w:lang w:eastAsia="en-US"/>
        </w:rPr>
      </w:pPr>
      <w:r w:rsidRPr="000B381C">
        <w:rPr>
          <w:rFonts w:eastAsiaTheme="minorHAnsi"/>
          <w:bCs/>
          <w:kern w:val="0"/>
          <w:lang w:eastAsia="en-US"/>
        </w:rPr>
        <w:t>МЕТОДИКА</w:t>
      </w:r>
    </w:p>
    <w:p w:rsidR="001D240F" w:rsidRPr="000B381C" w:rsidRDefault="001D240F" w:rsidP="001D240F">
      <w:pPr>
        <w:widowControl/>
        <w:suppressAutoHyphens w:val="0"/>
        <w:autoSpaceDE w:val="0"/>
        <w:autoSpaceDN w:val="0"/>
        <w:adjustRightInd w:val="0"/>
        <w:jc w:val="center"/>
        <w:rPr>
          <w:rFonts w:eastAsiaTheme="minorHAnsi"/>
          <w:bCs/>
          <w:kern w:val="0"/>
          <w:lang w:eastAsia="en-US"/>
        </w:rPr>
      </w:pPr>
      <w:r w:rsidRPr="000B381C">
        <w:rPr>
          <w:rFonts w:eastAsiaTheme="minorHAnsi"/>
          <w:bCs/>
          <w:kern w:val="0"/>
          <w:lang w:eastAsia="en-US"/>
        </w:rPr>
        <w:t xml:space="preserve">ПРОГНОЗИРОВАНИЯ ПОСТУПЛЕНИЙ ДОХОДОВ В </w:t>
      </w:r>
      <w:r w:rsidR="000B381C">
        <w:rPr>
          <w:rFonts w:eastAsiaTheme="minorHAnsi"/>
          <w:bCs/>
          <w:kern w:val="0"/>
          <w:lang w:eastAsia="en-US"/>
        </w:rPr>
        <w:t>РАЙОННЫЙ</w:t>
      </w:r>
      <w:r w:rsidRPr="000B381C">
        <w:rPr>
          <w:rFonts w:eastAsiaTheme="minorHAnsi"/>
          <w:bCs/>
          <w:kern w:val="0"/>
          <w:lang w:eastAsia="en-US"/>
        </w:rPr>
        <w:t xml:space="preserve"> БЮДЖЕТ,</w:t>
      </w:r>
    </w:p>
    <w:p w:rsidR="001D240F" w:rsidRPr="000B381C" w:rsidRDefault="000B381C" w:rsidP="001D240F">
      <w:pPr>
        <w:widowControl/>
        <w:suppressAutoHyphens w:val="0"/>
        <w:autoSpaceDE w:val="0"/>
        <w:autoSpaceDN w:val="0"/>
        <w:adjustRightInd w:val="0"/>
        <w:jc w:val="center"/>
        <w:rPr>
          <w:rFonts w:eastAsiaTheme="minorHAnsi"/>
          <w:bCs/>
          <w:kern w:val="0"/>
          <w:lang w:eastAsia="en-US"/>
        </w:rPr>
      </w:pPr>
      <w:r>
        <w:rPr>
          <w:rFonts w:eastAsiaTheme="minorHAnsi"/>
          <w:bCs/>
          <w:kern w:val="0"/>
          <w:lang w:eastAsia="en-US"/>
        </w:rPr>
        <w:t xml:space="preserve">АДМИНИСТРИРУЕМЫХ КОМИТЕТОМ АДМИНИСТРАЦИИПО ФИНАНСАМ, НАЛОГОВОЙ И КРЕДИТНОЙ ПОЛИТИКЕ ПЕРВОМАЙСКОГО РАЙОНА </w:t>
      </w:r>
    </w:p>
    <w:p w:rsidR="001D240F" w:rsidRDefault="001D240F" w:rsidP="001D240F">
      <w:pPr>
        <w:widowControl/>
        <w:suppressAutoHyphens w:val="0"/>
        <w:autoSpaceDE w:val="0"/>
        <w:autoSpaceDN w:val="0"/>
        <w:adjustRightInd w:val="0"/>
        <w:jc w:val="both"/>
        <w:outlineLvl w:val="0"/>
        <w:rPr>
          <w:rFonts w:eastAsiaTheme="minorHAnsi"/>
          <w:kern w:val="0"/>
          <w:sz w:val="26"/>
          <w:szCs w:val="26"/>
          <w:lang w:eastAsia="en-US"/>
        </w:rPr>
      </w:pPr>
    </w:p>
    <w:p w:rsidR="001D240F" w:rsidRPr="007529E1" w:rsidRDefault="007529E1" w:rsidP="001D240F">
      <w:pPr>
        <w:widowControl/>
        <w:suppressAutoHyphens w:val="0"/>
        <w:autoSpaceDE w:val="0"/>
        <w:autoSpaceDN w:val="0"/>
        <w:adjustRightInd w:val="0"/>
        <w:jc w:val="center"/>
        <w:outlineLvl w:val="0"/>
        <w:rPr>
          <w:rFonts w:eastAsiaTheme="minorHAnsi"/>
          <w:bCs/>
          <w:kern w:val="0"/>
          <w:sz w:val="26"/>
          <w:szCs w:val="26"/>
          <w:lang w:eastAsia="en-US"/>
        </w:rPr>
      </w:pPr>
      <w:r>
        <w:rPr>
          <w:rFonts w:eastAsiaTheme="minorHAnsi"/>
          <w:bCs/>
          <w:kern w:val="0"/>
          <w:sz w:val="26"/>
          <w:szCs w:val="26"/>
          <w:lang w:eastAsia="en-US"/>
        </w:rPr>
        <w:t>1</w:t>
      </w:r>
      <w:r w:rsidR="001D240F" w:rsidRPr="007529E1">
        <w:rPr>
          <w:rFonts w:eastAsiaTheme="minorHAnsi"/>
          <w:bCs/>
          <w:kern w:val="0"/>
          <w:sz w:val="26"/>
          <w:szCs w:val="26"/>
          <w:lang w:eastAsia="en-US"/>
        </w:rPr>
        <w:t>. Общие положения</w:t>
      </w:r>
    </w:p>
    <w:p w:rsidR="001D240F" w:rsidRPr="007529E1" w:rsidRDefault="001D240F" w:rsidP="001D240F">
      <w:pPr>
        <w:widowControl/>
        <w:suppressAutoHyphens w:val="0"/>
        <w:autoSpaceDE w:val="0"/>
        <w:autoSpaceDN w:val="0"/>
        <w:adjustRightInd w:val="0"/>
        <w:jc w:val="both"/>
        <w:rPr>
          <w:rFonts w:eastAsiaTheme="minorHAnsi"/>
          <w:kern w:val="0"/>
          <w:sz w:val="26"/>
          <w:szCs w:val="26"/>
          <w:lang w:eastAsia="en-US"/>
        </w:rPr>
      </w:pPr>
    </w:p>
    <w:p w:rsidR="001D240F" w:rsidRDefault="001D240F" w:rsidP="000B381C">
      <w:pPr>
        <w:widowControl/>
        <w:suppressAutoHyphens w:val="0"/>
        <w:autoSpaceDE w:val="0"/>
        <w:autoSpaceDN w:val="0"/>
        <w:adjustRightInd w:val="0"/>
        <w:ind w:firstLine="539"/>
        <w:jc w:val="both"/>
        <w:rPr>
          <w:rFonts w:eastAsiaTheme="minorHAnsi"/>
          <w:kern w:val="0"/>
          <w:sz w:val="26"/>
          <w:szCs w:val="26"/>
          <w:lang w:eastAsia="en-US"/>
        </w:rPr>
      </w:pPr>
      <w:r>
        <w:rPr>
          <w:rFonts w:eastAsiaTheme="minorHAnsi"/>
          <w:kern w:val="0"/>
          <w:sz w:val="26"/>
          <w:szCs w:val="26"/>
          <w:lang w:eastAsia="en-US"/>
        </w:rPr>
        <w:t>1.</w:t>
      </w:r>
      <w:r w:rsidR="000E4C9B">
        <w:rPr>
          <w:rFonts w:eastAsiaTheme="minorHAnsi"/>
          <w:kern w:val="0"/>
          <w:sz w:val="26"/>
          <w:szCs w:val="26"/>
          <w:lang w:eastAsia="en-US"/>
        </w:rPr>
        <w:t>1.</w:t>
      </w:r>
      <w:r>
        <w:rPr>
          <w:rFonts w:eastAsiaTheme="minorHAnsi"/>
          <w:kern w:val="0"/>
          <w:sz w:val="26"/>
          <w:szCs w:val="26"/>
          <w:lang w:eastAsia="en-US"/>
        </w:rPr>
        <w:t xml:space="preserve"> Настоящая методика определяет параметры прогнозирования</w:t>
      </w:r>
      <w:r w:rsidR="000B381C">
        <w:rPr>
          <w:rFonts w:eastAsiaTheme="minorHAnsi"/>
          <w:kern w:val="0"/>
          <w:sz w:val="26"/>
          <w:szCs w:val="26"/>
          <w:lang w:eastAsia="en-US"/>
        </w:rPr>
        <w:t xml:space="preserve"> поступлений по доходам районного </w:t>
      </w:r>
      <w:r>
        <w:rPr>
          <w:rFonts w:eastAsiaTheme="minorHAnsi"/>
          <w:kern w:val="0"/>
          <w:sz w:val="26"/>
          <w:szCs w:val="26"/>
          <w:lang w:eastAsia="en-US"/>
        </w:rPr>
        <w:t xml:space="preserve"> бюджета, главным администратором которы</w:t>
      </w:r>
      <w:r w:rsidR="000B381C">
        <w:rPr>
          <w:rFonts w:eastAsiaTheme="minorHAnsi"/>
          <w:kern w:val="0"/>
          <w:sz w:val="26"/>
          <w:szCs w:val="26"/>
          <w:lang w:eastAsia="en-US"/>
        </w:rPr>
        <w:t>х является комитет администрации по финансам, налоговой и кредитной политике Первомайского района</w:t>
      </w:r>
      <w:r>
        <w:rPr>
          <w:rFonts w:eastAsiaTheme="minorHAnsi"/>
          <w:kern w:val="0"/>
          <w:sz w:val="26"/>
          <w:szCs w:val="26"/>
          <w:lang w:eastAsia="en-US"/>
        </w:rPr>
        <w:t xml:space="preserve"> Алтайского края (далее соответственно - доходы бюджета, главный администратор доходов, методика прогнозирования).</w:t>
      </w:r>
    </w:p>
    <w:p w:rsidR="001D240F" w:rsidRDefault="000E4C9B" w:rsidP="000B381C">
      <w:pPr>
        <w:widowControl/>
        <w:suppressAutoHyphens w:val="0"/>
        <w:autoSpaceDE w:val="0"/>
        <w:autoSpaceDN w:val="0"/>
        <w:adjustRightInd w:val="0"/>
        <w:ind w:firstLine="539"/>
        <w:jc w:val="both"/>
        <w:rPr>
          <w:rFonts w:eastAsiaTheme="minorHAnsi"/>
          <w:kern w:val="0"/>
          <w:sz w:val="26"/>
          <w:szCs w:val="26"/>
          <w:lang w:eastAsia="en-US"/>
        </w:rPr>
      </w:pPr>
      <w:r>
        <w:rPr>
          <w:rFonts w:eastAsiaTheme="minorHAnsi"/>
          <w:kern w:val="0"/>
          <w:sz w:val="26"/>
          <w:szCs w:val="26"/>
          <w:lang w:eastAsia="en-US"/>
        </w:rPr>
        <w:t>1.</w:t>
      </w:r>
      <w:r w:rsidR="001D240F">
        <w:rPr>
          <w:rFonts w:eastAsiaTheme="minorHAnsi"/>
          <w:kern w:val="0"/>
          <w:sz w:val="26"/>
          <w:szCs w:val="26"/>
          <w:lang w:eastAsia="en-US"/>
        </w:rPr>
        <w:t xml:space="preserve">2. Методика прогнозирования определяет порядок исчисления прогнозного объема поступлений по каждому виду доходов, являющихся источниками доходов бюджета, </w:t>
      </w:r>
      <w:proofErr w:type="spellStart"/>
      <w:r w:rsidR="001D240F">
        <w:rPr>
          <w:rFonts w:eastAsiaTheme="minorHAnsi"/>
          <w:kern w:val="0"/>
          <w:sz w:val="26"/>
          <w:szCs w:val="26"/>
          <w:lang w:eastAsia="en-US"/>
        </w:rPr>
        <w:t>администрируемых</w:t>
      </w:r>
      <w:proofErr w:type="spellEnd"/>
      <w:r w:rsidR="001D240F">
        <w:rPr>
          <w:rFonts w:eastAsiaTheme="minorHAnsi"/>
          <w:kern w:val="0"/>
          <w:sz w:val="26"/>
          <w:szCs w:val="26"/>
          <w:lang w:eastAsia="en-US"/>
        </w:rPr>
        <w:t xml:space="preserve"> главным администратором доходов, методы расчета прогнозного объема поступлений по каждому виду доходов, описание фактического алгоритма расчета (формулу) прогнозируемого объема поступлений по каждому виду доходов бюджета, нормативные правовые акты, являющиеся основанием для администрирования платежей.</w:t>
      </w:r>
    </w:p>
    <w:p w:rsidR="001D240F" w:rsidRDefault="000E4C9B" w:rsidP="000B381C">
      <w:pPr>
        <w:widowControl/>
        <w:suppressAutoHyphens w:val="0"/>
        <w:autoSpaceDE w:val="0"/>
        <w:autoSpaceDN w:val="0"/>
        <w:adjustRightInd w:val="0"/>
        <w:ind w:firstLine="539"/>
        <w:jc w:val="both"/>
        <w:rPr>
          <w:rFonts w:eastAsiaTheme="minorHAnsi"/>
          <w:kern w:val="0"/>
          <w:sz w:val="26"/>
          <w:szCs w:val="26"/>
          <w:lang w:eastAsia="en-US"/>
        </w:rPr>
      </w:pPr>
      <w:r>
        <w:rPr>
          <w:rFonts w:eastAsiaTheme="minorHAnsi"/>
          <w:kern w:val="0"/>
          <w:sz w:val="26"/>
          <w:szCs w:val="26"/>
          <w:lang w:eastAsia="en-US"/>
        </w:rPr>
        <w:t>1.</w:t>
      </w:r>
      <w:r w:rsidR="001D240F">
        <w:rPr>
          <w:rFonts w:eastAsiaTheme="minorHAnsi"/>
          <w:kern w:val="0"/>
          <w:sz w:val="26"/>
          <w:szCs w:val="26"/>
          <w:lang w:eastAsia="en-US"/>
        </w:rPr>
        <w:t>3. Методика прогнозирования разрабатывается на основе единых подходов к прогнозированию поступлений доходов в текущем финансовом году, очередном финансовом году и плановом периоде. Для текущего финансового года предусматривается использование данных о фактических поступлениях доходов за истекшие месяцы этого года, в том числе увеличение или уменьшение прогноза доходов на сумму корректировки, рассчитываемой с учетом данных о фактических поступлениях доходов, уточнение прогнозируемых значений показателей, используемых для расчета прогнозного объема поступлений, с учетом их фактических значений.</w:t>
      </w:r>
    </w:p>
    <w:p w:rsidR="001D240F" w:rsidRDefault="000E4C9B" w:rsidP="000B381C">
      <w:pPr>
        <w:widowControl/>
        <w:suppressAutoHyphens w:val="0"/>
        <w:autoSpaceDE w:val="0"/>
        <w:autoSpaceDN w:val="0"/>
        <w:adjustRightInd w:val="0"/>
        <w:ind w:firstLine="539"/>
        <w:jc w:val="both"/>
        <w:rPr>
          <w:rFonts w:eastAsiaTheme="minorHAnsi"/>
          <w:kern w:val="0"/>
          <w:sz w:val="26"/>
          <w:szCs w:val="26"/>
          <w:lang w:eastAsia="en-US"/>
        </w:rPr>
      </w:pPr>
      <w:r>
        <w:rPr>
          <w:rFonts w:eastAsiaTheme="minorHAnsi"/>
          <w:kern w:val="0"/>
          <w:sz w:val="26"/>
          <w:szCs w:val="26"/>
          <w:lang w:eastAsia="en-US"/>
        </w:rPr>
        <w:t>1.</w:t>
      </w:r>
      <w:r w:rsidR="001D240F">
        <w:rPr>
          <w:rFonts w:eastAsiaTheme="minorHAnsi"/>
          <w:kern w:val="0"/>
          <w:sz w:val="26"/>
          <w:szCs w:val="26"/>
          <w:lang w:eastAsia="en-US"/>
        </w:rPr>
        <w:t>4. Перечень доходов бюджета, администрирование которых осуществляет главный администратор доходов, определяется в соответствии с действующими на дату составления прогноза указаниями о порядке применения бюджетной классификации Российской Федерации, утверждаемыми Министерством финансов Российской Федерации.</w:t>
      </w:r>
    </w:p>
    <w:p w:rsidR="001D240F" w:rsidRDefault="001D240F" w:rsidP="000B381C">
      <w:pPr>
        <w:widowControl/>
        <w:suppressAutoHyphens w:val="0"/>
        <w:autoSpaceDE w:val="0"/>
        <w:autoSpaceDN w:val="0"/>
        <w:adjustRightInd w:val="0"/>
        <w:ind w:firstLine="539"/>
        <w:jc w:val="both"/>
        <w:rPr>
          <w:rFonts w:eastAsiaTheme="minorHAnsi"/>
          <w:kern w:val="0"/>
          <w:sz w:val="26"/>
          <w:szCs w:val="26"/>
          <w:lang w:eastAsia="en-US"/>
        </w:rPr>
      </w:pPr>
      <w:r>
        <w:rPr>
          <w:rFonts w:eastAsiaTheme="minorHAnsi"/>
          <w:kern w:val="0"/>
          <w:sz w:val="26"/>
          <w:szCs w:val="26"/>
          <w:lang w:eastAsia="en-US"/>
        </w:rPr>
        <w:t xml:space="preserve">Доходы бюджета, администрирование которых осуществляет главный администратор доходов, подразделяются на </w:t>
      </w:r>
      <w:proofErr w:type="gramStart"/>
      <w:r>
        <w:rPr>
          <w:rFonts w:eastAsiaTheme="minorHAnsi"/>
          <w:kern w:val="0"/>
          <w:sz w:val="26"/>
          <w:szCs w:val="26"/>
          <w:lang w:eastAsia="en-US"/>
        </w:rPr>
        <w:t>доходы</w:t>
      </w:r>
      <w:proofErr w:type="gramEnd"/>
      <w:r>
        <w:rPr>
          <w:rFonts w:eastAsiaTheme="minorHAnsi"/>
          <w:kern w:val="0"/>
          <w:sz w:val="26"/>
          <w:szCs w:val="26"/>
          <w:lang w:eastAsia="en-US"/>
        </w:rPr>
        <w:t xml:space="preserve"> прогнозируемые и непрогнозируемые, но фактиче</w:t>
      </w:r>
      <w:r w:rsidR="007529E1">
        <w:rPr>
          <w:rFonts w:eastAsiaTheme="minorHAnsi"/>
          <w:kern w:val="0"/>
          <w:sz w:val="26"/>
          <w:szCs w:val="26"/>
          <w:lang w:eastAsia="en-US"/>
        </w:rPr>
        <w:t xml:space="preserve">ски поступающие в доход районного </w:t>
      </w:r>
      <w:r>
        <w:rPr>
          <w:rFonts w:eastAsiaTheme="minorHAnsi"/>
          <w:kern w:val="0"/>
          <w:sz w:val="26"/>
          <w:szCs w:val="26"/>
          <w:lang w:eastAsia="en-US"/>
        </w:rPr>
        <w:t xml:space="preserve"> бюджета.</w:t>
      </w:r>
    </w:p>
    <w:p w:rsidR="001D240F" w:rsidRDefault="001D240F" w:rsidP="000B381C">
      <w:pPr>
        <w:widowControl/>
        <w:suppressAutoHyphens w:val="0"/>
        <w:autoSpaceDE w:val="0"/>
        <w:autoSpaceDN w:val="0"/>
        <w:adjustRightInd w:val="0"/>
        <w:ind w:firstLine="539"/>
        <w:jc w:val="both"/>
        <w:rPr>
          <w:rFonts w:eastAsiaTheme="minorHAnsi"/>
          <w:kern w:val="0"/>
          <w:sz w:val="26"/>
          <w:szCs w:val="26"/>
          <w:lang w:eastAsia="en-US"/>
        </w:rPr>
      </w:pPr>
      <w:r>
        <w:rPr>
          <w:rFonts w:eastAsiaTheme="minorHAnsi"/>
          <w:kern w:val="0"/>
          <w:sz w:val="26"/>
          <w:szCs w:val="26"/>
          <w:lang w:eastAsia="en-US"/>
        </w:rPr>
        <w:t>Оценка непрогнози</w:t>
      </w:r>
      <w:r w:rsidR="007529E1">
        <w:rPr>
          <w:rFonts w:eastAsiaTheme="minorHAnsi"/>
          <w:kern w:val="0"/>
          <w:sz w:val="26"/>
          <w:szCs w:val="26"/>
          <w:lang w:eastAsia="en-US"/>
        </w:rPr>
        <w:t xml:space="preserve">руемых, но поступающих в районный </w:t>
      </w:r>
      <w:r>
        <w:rPr>
          <w:rFonts w:eastAsiaTheme="minorHAnsi"/>
          <w:kern w:val="0"/>
          <w:sz w:val="26"/>
          <w:szCs w:val="26"/>
          <w:lang w:eastAsia="en-US"/>
        </w:rPr>
        <w:t xml:space="preserve"> бюджет доходов, осуществляется на основе данных фактических поступлений доходов.</w:t>
      </w:r>
    </w:p>
    <w:p w:rsidR="001D240F" w:rsidRDefault="000E4C9B" w:rsidP="000B381C">
      <w:pPr>
        <w:widowControl/>
        <w:suppressAutoHyphens w:val="0"/>
        <w:autoSpaceDE w:val="0"/>
        <w:autoSpaceDN w:val="0"/>
        <w:adjustRightInd w:val="0"/>
        <w:ind w:firstLine="539"/>
        <w:jc w:val="both"/>
        <w:rPr>
          <w:rFonts w:eastAsiaTheme="minorHAnsi"/>
          <w:kern w:val="0"/>
          <w:sz w:val="26"/>
          <w:szCs w:val="26"/>
          <w:lang w:eastAsia="en-US"/>
        </w:rPr>
      </w:pPr>
      <w:r>
        <w:rPr>
          <w:rFonts w:eastAsiaTheme="minorHAnsi"/>
          <w:kern w:val="0"/>
          <w:sz w:val="26"/>
          <w:szCs w:val="26"/>
          <w:lang w:eastAsia="en-US"/>
        </w:rPr>
        <w:lastRenderedPageBreak/>
        <w:t>1.</w:t>
      </w:r>
      <w:r w:rsidR="001D240F">
        <w:rPr>
          <w:rFonts w:eastAsiaTheme="minorHAnsi"/>
          <w:kern w:val="0"/>
          <w:sz w:val="26"/>
          <w:szCs w:val="26"/>
          <w:lang w:eastAsia="en-US"/>
        </w:rPr>
        <w:t xml:space="preserve">5. При прогнозировании </w:t>
      </w:r>
      <w:proofErr w:type="spellStart"/>
      <w:r w:rsidR="001D240F">
        <w:rPr>
          <w:rFonts w:eastAsiaTheme="minorHAnsi"/>
          <w:kern w:val="0"/>
          <w:sz w:val="26"/>
          <w:szCs w:val="26"/>
          <w:lang w:eastAsia="en-US"/>
        </w:rPr>
        <w:t>администрируемых</w:t>
      </w:r>
      <w:proofErr w:type="spellEnd"/>
      <w:r w:rsidR="001D240F">
        <w:rPr>
          <w:rFonts w:eastAsiaTheme="minorHAnsi"/>
          <w:kern w:val="0"/>
          <w:sz w:val="26"/>
          <w:szCs w:val="26"/>
          <w:lang w:eastAsia="en-US"/>
        </w:rPr>
        <w:t xml:space="preserve"> доходов применяются следующие методы прогнозирования:</w:t>
      </w:r>
    </w:p>
    <w:p w:rsidR="001D240F" w:rsidRDefault="001D240F" w:rsidP="000B381C">
      <w:pPr>
        <w:widowControl/>
        <w:suppressAutoHyphens w:val="0"/>
        <w:autoSpaceDE w:val="0"/>
        <w:autoSpaceDN w:val="0"/>
        <w:adjustRightInd w:val="0"/>
        <w:ind w:firstLine="539"/>
        <w:jc w:val="both"/>
        <w:rPr>
          <w:rFonts w:eastAsiaTheme="minorHAnsi"/>
          <w:kern w:val="0"/>
          <w:sz w:val="26"/>
          <w:szCs w:val="26"/>
          <w:lang w:eastAsia="en-US"/>
        </w:rPr>
      </w:pPr>
      <w:r>
        <w:rPr>
          <w:rFonts w:eastAsiaTheme="minorHAnsi"/>
          <w:kern w:val="0"/>
          <w:sz w:val="26"/>
          <w:szCs w:val="26"/>
          <w:lang w:eastAsia="en-US"/>
        </w:rPr>
        <w:t>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1D240F" w:rsidRDefault="001D240F" w:rsidP="000B381C">
      <w:pPr>
        <w:widowControl/>
        <w:suppressAutoHyphens w:val="0"/>
        <w:autoSpaceDE w:val="0"/>
        <w:autoSpaceDN w:val="0"/>
        <w:adjustRightInd w:val="0"/>
        <w:ind w:firstLine="539"/>
        <w:jc w:val="both"/>
        <w:rPr>
          <w:rFonts w:eastAsiaTheme="minorHAnsi"/>
          <w:kern w:val="0"/>
          <w:sz w:val="26"/>
          <w:szCs w:val="26"/>
          <w:lang w:eastAsia="en-US"/>
        </w:rPr>
      </w:pPr>
      <w:r>
        <w:rPr>
          <w:rFonts w:eastAsiaTheme="minorHAnsi"/>
          <w:kern w:val="0"/>
          <w:sz w:val="26"/>
          <w:szCs w:val="26"/>
          <w:lang w:eastAsia="en-US"/>
        </w:rPr>
        <w:t xml:space="preserve">усреднение - расчет на основании </w:t>
      </w:r>
      <w:proofErr w:type="gramStart"/>
      <w:r>
        <w:rPr>
          <w:rFonts w:eastAsiaTheme="minorHAnsi"/>
          <w:kern w:val="0"/>
          <w:sz w:val="26"/>
          <w:szCs w:val="26"/>
          <w:lang w:eastAsia="en-US"/>
        </w:rPr>
        <w:t>усреднения годовых объемов доходов бюджетов бюджетной системы Российской Федерации</w:t>
      </w:r>
      <w:proofErr w:type="gramEnd"/>
      <w:r>
        <w:rPr>
          <w:rFonts w:eastAsiaTheme="minorHAnsi"/>
          <w:kern w:val="0"/>
          <w:sz w:val="26"/>
          <w:szCs w:val="26"/>
          <w:lang w:eastAsia="en-US"/>
        </w:rPr>
        <w:t xml:space="preserve"> не менее чем за 3 года или за весь период поступления соответствующего вида доходов в случае, если он не превышает 3 года;</w:t>
      </w:r>
    </w:p>
    <w:p w:rsidR="001D240F" w:rsidRDefault="001D240F" w:rsidP="000B381C">
      <w:pPr>
        <w:widowControl/>
        <w:suppressAutoHyphens w:val="0"/>
        <w:autoSpaceDE w:val="0"/>
        <w:autoSpaceDN w:val="0"/>
        <w:adjustRightInd w:val="0"/>
        <w:ind w:firstLine="539"/>
        <w:jc w:val="both"/>
        <w:rPr>
          <w:rFonts w:eastAsiaTheme="minorHAnsi"/>
          <w:kern w:val="0"/>
          <w:sz w:val="26"/>
          <w:szCs w:val="26"/>
          <w:lang w:eastAsia="en-US"/>
        </w:rPr>
      </w:pPr>
      <w:r>
        <w:rPr>
          <w:rFonts w:eastAsiaTheme="minorHAnsi"/>
          <w:kern w:val="0"/>
          <w:sz w:val="26"/>
          <w:szCs w:val="26"/>
          <w:lang w:eastAsia="en-US"/>
        </w:rPr>
        <w:t>прогнозирование на основании данных о фактических поступлениях доходов за истекшие месяцы текущего года и оценки их поступлений в целом за год;</w:t>
      </w:r>
    </w:p>
    <w:p w:rsidR="001D240F" w:rsidRDefault="001D240F" w:rsidP="000B381C">
      <w:pPr>
        <w:widowControl/>
        <w:suppressAutoHyphens w:val="0"/>
        <w:autoSpaceDE w:val="0"/>
        <w:autoSpaceDN w:val="0"/>
        <w:adjustRightInd w:val="0"/>
        <w:ind w:firstLine="539"/>
        <w:jc w:val="both"/>
        <w:rPr>
          <w:rFonts w:eastAsiaTheme="minorHAnsi"/>
          <w:kern w:val="0"/>
          <w:sz w:val="26"/>
          <w:szCs w:val="26"/>
          <w:lang w:eastAsia="en-US"/>
        </w:rPr>
      </w:pPr>
      <w:r>
        <w:rPr>
          <w:rFonts w:eastAsiaTheme="minorHAnsi"/>
          <w:kern w:val="0"/>
          <w:sz w:val="26"/>
          <w:szCs w:val="26"/>
          <w:lang w:eastAsia="en-US"/>
        </w:rPr>
        <w:t>иной способ.</w:t>
      </w:r>
    </w:p>
    <w:p w:rsidR="001D240F" w:rsidRDefault="000E4C9B" w:rsidP="000B381C">
      <w:pPr>
        <w:widowControl/>
        <w:suppressAutoHyphens w:val="0"/>
        <w:autoSpaceDE w:val="0"/>
        <w:autoSpaceDN w:val="0"/>
        <w:adjustRightInd w:val="0"/>
        <w:ind w:firstLine="539"/>
        <w:jc w:val="both"/>
        <w:rPr>
          <w:rFonts w:eastAsiaTheme="minorHAnsi"/>
          <w:kern w:val="0"/>
          <w:sz w:val="26"/>
          <w:szCs w:val="26"/>
          <w:lang w:eastAsia="en-US"/>
        </w:rPr>
      </w:pPr>
      <w:r>
        <w:rPr>
          <w:rFonts w:eastAsiaTheme="minorHAnsi"/>
          <w:kern w:val="0"/>
          <w:sz w:val="26"/>
          <w:szCs w:val="26"/>
          <w:lang w:eastAsia="en-US"/>
        </w:rPr>
        <w:t>1.</w:t>
      </w:r>
      <w:r w:rsidR="001D240F">
        <w:rPr>
          <w:rFonts w:eastAsiaTheme="minorHAnsi"/>
          <w:kern w:val="0"/>
          <w:sz w:val="26"/>
          <w:szCs w:val="26"/>
          <w:lang w:eastAsia="en-US"/>
        </w:rPr>
        <w:t>6. Формирование прогноза доходов осуществляется в соответствии с Графиком разработки прогноза социальн</w:t>
      </w:r>
      <w:r w:rsidR="007529E1">
        <w:rPr>
          <w:rFonts w:eastAsiaTheme="minorHAnsi"/>
          <w:kern w:val="0"/>
          <w:sz w:val="26"/>
          <w:szCs w:val="26"/>
          <w:lang w:eastAsia="en-US"/>
        </w:rPr>
        <w:t>о-экономического развития Первомайского района</w:t>
      </w:r>
      <w:r w:rsidR="001D240F">
        <w:rPr>
          <w:rFonts w:eastAsiaTheme="minorHAnsi"/>
          <w:kern w:val="0"/>
          <w:sz w:val="26"/>
          <w:szCs w:val="26"/>
          <w:lang w:eastAsia="en-US"/>
        </w:rPr>
        <w:t>, подготовки</w:t>
      </w:r>
      <w:r w:rsidR="007529E1">
        <w:rPr>
          <w:rFonts w:eastAsiaTheme="minorHAnsi"/>
          <w:kern w:val="0"/>
          <w:sz w:val="26"/>
          <w:szCs w:val="26"/>
          <w:lang w:eastAsia="en-US"/>
        </w:rPr>
        <w:t xml:space="preserve"> и рассмотрения проекта районного </w:t>
      </w:r>
      <w:r w:rsidR="001D240F">
        <w:rPr>
          <w:rFonts w:eastAsiaTheme="minorHAnsi"/>
          <w:kern w:val="0"/>
          <w:sz w:val="26"/>
          <w:szCs w:val="26"/>
          <w:lang w:eastAsia="en-US"/>
        </w:rPr>
        <w:t xml:space="preserve"> бюджета.</w:t>
      </w:r>
    </w:p>
    <w:p w:rsidR="001D240F" w:rsidRDefault="001D240F" w:rsidP="000B381C">
      <w:pPr>
        <w:widowControl/>
        <w:suppressAutoHyphens w:val="0"/>
        <w:autoSpaceDE w:val="0"/>
        <w:autoSpaceDN w:val="0"/>
        <w:adjustRightInd w:val="0"/>
        <w:ind w:firstLine="539"/>
        <w:jc w:val="both"/>
        <w:rPr>
          <w:rFonts w:eastAsiaTheme="minorHAnsi"/>
          <w:kern w:val="0"/>
          <w:sz w:val="26"/>
          <w:szCs w:val="26"/>
          <w:lang w:eastAsia="en-US"/>
        </w:rPr>
      </w:pPr>
      <w:r>
        <w:rPr>
          <w:rFonts w:eastAsiaTheme="minorHAnsi"/>
          <w:kern w:val="0"/>
          <w:sz w:val="26"/>
          <w:szCs w:val="26"/>
          <w:lang w:eastAsia="en-US"/>
        </w:rPr>
        <w:t>Главный администратор доходов руководствуется настоящей методикой прогнозирования при подготовке материалов по прогнозированию доходов бюджета в текущем финансовом году, на очередной финансовый год и на плановый период.</w:t>
      </w:r>
    </w:p>
    <w:p w:rsidR="001D240F" w:rsidRDefault="001D240F" w:rsidP="001D240F">
      <w:pPr>
        <w:widowControl/>
        <w:suppressAutoHyphens w:val="0"/>
        <w:autoSpaceDE w:val="0"/>
        <w:autoSpaceDN w:val="0"/>
        <w:adjustRightInd w:val="0"/>
        <w:jc w:val="both"/>
        <w:rPr>
          <w:rFonts w:eastAsiaTheme="minorHAnsi"/>
          <w:kern w:val="0"/>
          <w:sz w:val="26"/>
          <w:szCs w:val="26"/>
          <w:lang w:eastAsia="en-US"/>
        </w:rPr>
      </w:pPr>
    </w:p>
    <w:p w:rsidR="001D240F" w:rsidRPr="007529E1" w:rsidRDefault="007529E1" w:rsidP="001D240F">
      <w:pPr>
        <w:widowControl/>
        <w:suppressAutoHyphens w:val="0"/>
        <w:autoSpaceDE w:val="0"/>
        <w:autoSpaceDN w:val="0"/>
        <w:adjustRightInd w:val="0"/>
        <w:jc w:val="center"/>
        <w:outlineLvl w:val="0"/>
        <w:rPr>
          <w:rFonts w:eastAsiaTheme="minorHAnsi"/>
          <w:bCs/>
          <w:kern w:val="0"/>
          <w:sz w:val="26"/>
          <w:szCs w:val="26"/>
          <w:lang w:eastAsia="en-US"/>
        </w:rPr>
      </w:pPr>
      <w:r>
        <w:rPr>
          <w:rFonts w:eastAsiaTheme="minorHAnsi"/>
          <w:bCs/>
          <w:kern w:val="0"/>
          <w:sz w:val="26"/>
          <w:szCs w:val="26"/>
          <w:lang w:eastAsia="en-US"/>
        </w:rPr>
        <w:t>2. Источники доходов районного</w:t>
      </w:r>
      <w:r w:rsidR="001D240F" w:rsidRPr="007529E1">
        <w:rPr>
          <w:rFonts w:eastAsiaTheme="minorHAnsi"/>
          <w:bCs/>
          <w:kern w:val="0"/>
          <w:sz w:val="26"/>
          <w:szCs w:val="26"/>
          <w:lang w:eastAsia="en-US"/>
        </w:rPr>
        <w:t xml:space="preserve"> бюджета и принципы</w:t>
      </w:r>
    </w:p>
    <w:p w:rsidR="001D240F" w:rsidRPr="007529E1" w:rsidRDefault="001D240F" w:rsidP="001D240F">
      <w:pPr>
        <w:widowControl/>
        <w:suppressAutoHyphens w:val="0"/>
        <w:autoSpaceDE w:val="0"/>
        <w:autoSpaceDN w:val="0"/>
        <w:adjustRightInd w:val="0"/>
        <w:jc w:val="center"/>
        <w:rPr>
          <w:rFonts w:eastAsiaTheme="minorHAnsi"/>
          <w:bCs/>
          <w:kern w:val="0"/>
          <w:sz w:val="26"/>
          <w:szCs w:val="26"/>
          <w:lang w:eastAsia="en-US"/>
        </w:rPr>
      </w:pPr>
      <w:r w:rsidRPr="007529E1">
        <w:rPr>
          <w:rFonts w:eastAsiaTheme="minorHAnsi"/>
          <w:bCs/>
          <w:kern w:val="0"/>
          <w:sz w:val="26"/>
          <w:szCs w:val="26"/>
          <w:lang w:eastAsia="en-US"/>
        </w:rPr>
        <w:t>формирования прогнозов в текущем финансовом году,</w:t>
      </w:r>
    </w:p>
    <w:p w:rsidR="001D240F" w:rsidRPr="007529E1" w:rsidRDefault="001D240F" w:rsidP="001D240F">
      <w:pPr>
        <w:widowControl/>
        <w:suppressAutoHyphens w:val="0"/>
        <w:autoSpaceDE w:val="0"/>
        <w:autoSpaceDN w:val="0"/>
        <w:adjustRightInd w:val="0"/>
        <w:jc w:val="center"/>
        <w:rPr>
          <w:rFonts w:eastAsiaTheme="minorHAnsi"/>
          <w:bCs/>
          <w:kern w:val="0"/>
          <w:sz w:val="26"/>
          <w:szCs w:val="26"/>
          <w:lang w:eastAsia="en-US"/>
        </w:rPr>
      </w:pPr>
      <w:r w:rsidRPr="007529E1">
        <w:rPr>
          <w:rFonts w:eastAsiaTheme="minorHAnsi"/>
          <w:bCs/>
          <w:kern w:val="0"/>
          <w:sz w:val="26"/>
          <w:szCs w:val="26"/>
          <w:lang w:eastAsia="en-US"/>
        </w:rPr>
        <w:t>на очередной финансовый год и на плановый период</w:t>
      </w:r>
    </w:p>
    <w:p w:rsidR="001D240F" w:rsidRDefault="001D240F" w:rsidP="001D240F">
      <w:pPr>
        <w:widowControl/>
        <w:suppressAutoHyphens w:val="0"/>
        <w:autoSpaceDE w:val="0"/>
        <w:autoSpaceDN w:val="0"/>
        <w:adjustRightInd w:val="0"/>
        <w:jc w:val="both"/>
        <w:rPr>
          <w:rFonts w:eastAsiaTheme="minorHAnsi"/>
          <w:kern w:val="0"/>
          <w:sz w:val="26"/>
          <w:szCs w:val="26"/>
          <w:lang w:eastAsia="en-US"/>
        </w:rPr>
      </w:pPr>
    </w:p>
    <w:p w:rsidR="001D240F" w:rsidRPr="007B2893" w:rsidRDefault="000E4C9B" w:rsidP="007B2893">
      <w:pPr>
        <w:widowControl/>
        <w:suppressAutoHyphens w:val="0"/>
        <w:autoSpaceDE w:val="0"/>
        <w:autoSpaceDN w:val="0"/>
        <w:adjustRightInd w:val="0"/>
        <w:ind w:firstLine="540"/>
        <w:jc w:val="both"/>
        <w:rPr>
          <w:rFonts w:eastAsiaTheme="minorHAnsi"/>
          <w:kern w:val="0"/>
          <w:sz w:val="28"/>
          <w:szCs w:val="28"/>
          <w:lang w:eastAsia="en-US"/>
        </w:rPr>
      </w:pPr>
      <w:r>
        <w:rPr>
          <w:rFonts w:eastAsiaTheme="minorHAnsi"/>
          <w:kern w:val="0"/>
          <w:sz w:val="28"/>
          <w:szCs w:val="28"/>
          <w:lang w:eastAsia="en-US"/>
        </w:rPr>
        <w:t>2.1</w:t>
      </w:r>
      <w:r w:rsidR="001D240F" w:rsidRPr="007B2893">
        <w:rPr>
          <w:rFonts w:eastAsiaTheme="minorHAnsi"/>
          <w:kern w:val="0"/>
          <w:sz w:val="28"/>
          <w:szCs w:val="28"/>
          <w:lang w:eastAsia="en-US"/>
        </w:rPr>
        <w:t>. В состав прогнозируемых главным администратором доходов неналоговых доходов бюджета, по которым составляются расчеты, включаются:</w:t>
      </w:r>
    </w:p>
    <w:p w:rsidR="001D240F" w:rsidRPr="007B2893" w:rsidRDefault="001D240F" w:rsidP="000E4C9B">
      <w:pPr>
        <w:widowControl/>
        <w:suppressAutoHyphens w:val="0"/>
        <w:autoSpaceDE w:val="0"/>
        <w:autoSpaceDN w:val="0"/>
        <w:adjustRightInd w:val="0"/>
        <w:ind w:firstLine="540"/>
        <w:jc w:val="both"/>
        <w:rPr>
          <w:rFonts w:eastAsiaTheme="minorHAnsi"/>
          <w:kern w:val="0"/>
          <w:sz w:val="28"/>
          <w:szCs w:val="28"/>
          <w:lang w:eastAsia="en-US"/>
        </w:rPr>
      </w:pPr>
      <w:r w:rsidRPr="007B2893">
        <w:rPr>
          <w:rFonts w:eastAsiaTheme="minorHAnsi"/>
          <w:kern w:val="0"/>
          <w:sz w:val="28"/>
          <w:szCs w:val="28"/>
          <w:lang w:eastAsia="en-US"/>
        </w:rPr>
        <w:t xml:space="preserve"> проценты, полученные от предоставления бюджетных кредитов внутри стран</w:t>
      </w:r>
      <w:r w:rsidR="007529E1" w:rsidRPr="007B2893">
        <w:rPr>
          <w:rFonts w:eastAsiaTheme="minorHAnsi"/>
          <w:kern w:val="0"/>
          <w:sz w:val="28"/>
          <w:szCs w:val="28"/>
          <w:lang w:eastAsia="en-US"/>
        </w:rPr>
        <w:t xml:space="preserve">ы </w:t>
      </w:r>
      <w:r w:rsidR="00D31B0B">
        <w:rPr>
          <w:rFonts w:eastAsiaTheme="minorHAnsi"/>
          <w:kern w:val="0"/>
          <w:sz w:val="28"/>
          <w:szCs w:val="28"/>
          <w:lang w:eastAsia="en-US"/>
        </w:rPr>
        <w:t>за счет средств районного бюджета</w:t>
      </w:r>
      <w:r w:rsidRPr="007B2893">
        <w:rPr>
          <w:rFonts w:eastAsiaTheme="minorHAnsi"/>
          <w:kern w:val="0"/>
          <w:sz w:val="28"/>
          <w:szCs w:val="28"/>
          <w:lang w:eastAsia="en-US"/>
        </w:rPr>
        <w:t>.</w:t>
      </w:r>
    </w:p>
    <w:p w:rsidR="001D240F" w:rsidRPr="007B2893" w:rsidRDefault="000E4C9B" w:rsidP="007B2893">
      <w:pPr>
        <w:widowControl/>
        <w:suppressAutoHyphens w:val="0"/>
        <w:autoSpaceDE w:val="0"/>
        <w:autoSpaceDN w:val="0"/>
        <w:adjustRightInd w:val="0"/>
        <w:ind w:firstLine="540"/>
        <w:jc w:val="both"/>
        <w:rPr>
          <w:rFonts w:eastAsiaTheme="minorHAnsi"/>
          <w:kern w:val="0"/>
          <w:sz w:val="28"/>
          <w:szCs w:val="28"/>
          <w:lang w:eastAsia="en-US"/>
        </w:rPr>
      </w:pPr>
      <w:r>
        <w:rPr>
          <w:rFonts w:eastAsiaTheme="minorHAnsi"/>
          <w:kern w:val="0"/>
          <w:sz w:val="28"/>
          <w:szCs w:val="28"/>
          <w:lang w:eastAsia="en-US"/>
        </w:rPr>
        <w:t>2.2.</w:t>
      </w:r>
      <w:r w:rsidR="001D240F" w:rsidRPr="007B2893">
        <w:rPr>
          <w:rFonts w:eastAsiaTheme="minorHAnsi"/>
          <w:kern w:val="0"/>
          <w:sz w:val="28"/>
          <w:szCs w:val="28"/>
          <w:lang w:eastAsia="en-US"/>
        </w:rPr>
        <w:t xml:space="preserve"> К непрогнозируемым неналоговым доходам, </w:t>
      </w:r>
      <w:proofErr w:type="spellStart"/>
      <w:r w:rsidR="001D240F" w:rsidRPr="007B2893">
        <w:rPr>
          <w:rFonts w:eastAsiaTheme="minorHAnsi"/>
          <w:kern w:val="0"/>
          <w:sz w:val="28"/>
          <w:szCs w:val="28"/>
          <w:lang w:eastAsia="en-US"/>
        </w:rPr>
        <w:t>администрируемым</w:t>
      </w:r>
      <w:proofErr w:type="spellEnd"/>
      <w:r w:rsidR="001D240F" w:rsidRPr="007B2893">
        <w:rPr>
          <w:rFonts w:eastAsiaTheme="minorHAnsi"/>
          <w:kern w:val="0"/>
          <w:sz w:val="28"/>
          <w:szCs w:val="28"/>
          <w:lang w:eastAsia="en-US"/>
        </w:rPr>
        <w:t xml:space="preserve"> главным администратором доходов, которые носят несистемный и (или) нерегулярный характер, относятся:</w:t>
      </w:r>
    </w:p>
    <w:p w:rsidR="001D240F" w:rsidRDefault="001D240F" w:rsidP="007B2893">
      <w:pPr>
        <w:widowControl/>
        <w:suppressAutoHyphens w:val="0"/>
        <w:autoSpaceDE w:val="0"/>
        <w:autoSpaceDN w:val="0"/>
        <w:adjustRightInd w:val="0"/>
        <w:ind w:firstLine="540"/>
        <w:jc w:val="both"/>
        <w:rPr>
          <w:rFonts w:eastAsiaTheme="minorHAnsi"/>
          <w:kern w:val="0"/>
          <w:sz w:val="28"/>
          <w:szCs w:val="28"/>
          <w:lang w:eastAsia="en-US"/>
        </w:rPr>
      </w:pPr>
      <w:r w:rsidRPr="007B2893">
        <w:rPr>
          <w:rFonts w:eastAsiaTheme="minorHAnsi"/>
          <w:kern w:val="0"/>
          <w:sz w:val="28"/>
          <w:szCs w:val="28"/>
          <w:lang w:eastAsia="en-US"/>
        </w:rPr>
        <w:t>а) прочие дохо</w:t>
      </w:r>
      <w:r w:rsidR="007529E1" w:rsidRPr="007B2893">
        <w:rPr>
          <w:rFonts w:eastAsiaTheme="minorHAnsi"/>
          <w:kern w:val="0"/>
          <w:sz w:val="28"/>
          <w:szCs w:val="28"/>
          <w:lang w:eastAsia="en-US"/>
        </w:rPr>
        <w:t>ды от к</w:t>
      </w:r>
      <w:r w:rsidR="00D31B0B">
        <w:rPr>
          <w:rFonts w:eastAsiaTheme="minorHAnsi"/>
          <w:kern w:val="0"/>
          <w:sz w:val="28"/>
          <w:szCs w:val="28"/>
          <w:lang w:eastAsia="en-US"/>
        </w:rPr>
        <w:t>омпенсации затрат районного бюджета</w:t>
      </w:r>
      <w:r w:rsidRPr="007B2893">
        <w:rPr>
          <w:rFonts w:eastAsiaTheme="minorHAnsi"/>
          <w:kern w:val="0"/>
          <w:sz w:val="28"/>
          <w:szCs w:val="28"/>
          <w:lang w:eastAsia="en-US"/>
        </w:rPr>
        <w:t>;</w:t>
      </w:r>
    </w:p>
    <w:p w:rsidR="00D16A9D" w:rsidRPr="007B2893" w:rsidRDefault="00CC1854" w:rsidP="00D16A9D">
      <w:pPr>
        <w:widowControl/>
        <w:suppressAutoHyphens w:val="0"/>
        <w:autoSpaceDE w:val="0"/>
        <w:autoSpaceDN w:val="0"/>
        <w:adjustRightInd w:val="0"/>
        <w:ind w:firstLine="540"/>
        <w:jc w:val="both"/>
        <w:rPr>
          <w:rFonts w:eastAsiaTheme="minorHAnsi"/>
          <w:kern w:val="0"/>
          <w:sz w:val="28"/>
          <w:szCs w:val="28"/>
          <w:lang w:eastAsia="en-US"/>
        </w:rPr>
      </w:pPr>
      <w:r>
        <w:rPr>
          <w:rFonts w:eastAsiaTheme="minorHAnsi"/>
          <w:kern w:val="0"/>
          <w:sz w:val="28"/>
          <w:szCs w:val="28"/>
          <w:lang w:eastAsia="en-US"/>
        </w:rPr>
        <w:t>б</w:t>
      </w:r>
      <w:r w:rsidR="001D240F" w:rsidRPr="007B2893">
        <w:rPr>
          <w:rFonts w:eastAsiaTheme="minorHAnsi"/>
          <w:kern w:val="0"/>
          <w:sz w:val="28"/>
          <w:szCs w:val="28"/>
          <w:lang w:eastAsia="en-US"/>
        </w:rPr>
        <w:t>) доходы от реализации имущества, находящегося в оперативном управлении учреждений, находящихся в ведении</w:t>
      </w:r>
      <w:r w:rsidR="007529E1" w:rsidRPr="007B2893">
        <w:rPr>
          <w:rFonts w:eastAsiaTheme="minorHAnsi"/>
          <w:kern w:val="0"/>
          <w:sz w:val="28"/>
          <w:szCs w:val="28"/>
          <w:lang w:eastAsia="en-US"/>
        </w:rPr>
        <w:t xml:space="preserve"> органов Первомайского района</w:t>
      </w:r>
      <w:r w:rsidR="001D240F" w:rsidRPr="007B2893">
        <w:rPr>
          <w:rFonts w:eastAsiaTheme="minorHAnsi"/>
          <w:kern w:val="0"/>
          <w:sz w:val="28"/>
          <w:szCs w:val="28"/>
          <w:lang w:eastAsia="en-US"/>
        </w:rPr>
        <w:t xml:space="preserve"> (за исключением имущества бюджетных и автономных учреждени</w:t>
      </w:r>
      <w:r w:rsidR="00862BAA" w:rsidRPr="007B2893">
        <w:rPr>
          <w:rFonts w:eastAsiaTheme="minorHAnsi"/>
          <w:kern w:val="0"/>
          <w:sz w:val="28"/>
          <w:szCs w:val="28"/>
          <w:lang w:eastAsia="en-US"/>
        </w:rPr>
        <w:t>й П</w:t>
      </w:r>
      <w:r w:rsidR="007529E1" w:rsidRPr="007B2893">
        <w:rPr>
          <w:rFonts w:eastAsiaTheme="minorHAnsi"/>
          <w:kern w:val="0"/>
          <w:sz w:val="28"/>
          <w:szCs w:val="28"/>
          <w:lang w:eastAsia="en-US"/>
        </w:rPr>
        <w:t>ервомайского района</w:t>
      </w:r>
      <w:r w:rsidR="001D240F" w:rsidRPr="007B2893">
        <w:rPr>
          <w:rFonts w:eastAsiaTheme="minorHAnsi"/>
          <w:kern w:val="0"/>
          <w:sz w:val="28"/>
          <w:szCs w:val="28"/>
          <w:lang w:eastAsia="en-US"/>
        </w:rPr>
        <w:t>), в части реализации основных средств по указанному имуществу;</w:t>
      </w:r>
    </w:p>
    <w:p w:rsidR="001D240F" w:rsidRPr="007B2893" w:rsidRDefault="00CC1854" w:rsidP="007B2893">
      <w:pPr>
        <w:widowControl/>
        <w:suppressAutoHyphens w:val="0"/>
        <w:autoSpaceDE w:val="0"/>
        <w:autoSpaceDN w:val="0"/>
        <w:adjustRightInd w:val="0"/>
        <w:ind w:firstLine="540"/>
        <w:jc w:val="both"/>
        <w:rPr>
          <w:rFonts w:eastAsiaTheme="minorHAnsi"/>
          <w:kern w:val="0"/>
          <w:sz w:val="28"/>
          <w:szCs w:val="28"/>
          <w:lang w:eastAsia="en-US"/>
        </w:rPr>
      </w:pPr>
      <w:proofErr w:type="gramStart"/>
      <w:r>
        <w:rPr>
          <w:rFonts w:eastAsiaTheme="minorHAnsi"/>
          <w:kern w:val="0"/>
          <w:sz w:val="28"/>
          <w:szCs w:val="28"/>
          <w:lang w:eastAsia="en-US"/>
        </w:rPr>
        <w:t>в</w:t>
      </w:r>
      <w:r w:rsidR="001D240F" w:rsidRPr="007B2893">
        <w:rPr>
          <w:rFonts w:eastAsiaTheme="minorHAnsi"/>
          <w:kern w:val="0"/>
          <w:sz w:val="28"/>
          <w:szCs w:val="28"/>
          <w:lang w:eastAsia="en-US"/>
        </w:rPr>
        <w:t xml:space="preserve">) административные штрафы, установленные </w:t>
      </w:r>
      <w:hyperlink r:id="rId12" w:history="1">
        <w:r w:rsidR="001D240F" w:rsidRPr="007B2893">
          <w:rPr>
            <w:rFonts w:eastAsiaTheme="minorHAnsi"/>
            <w:kern w:val="0"/>
            <w:sz w:val="28"/>
            <w:szCs w:val="28"/>
            <w:lang w:eastAsia="en-US"/>
          </w:rPr>
          <w:t>Главой 15</w:t>
        </w:r>
      </w:hyperlink>
      <w:r w:rsidR="001D240F" w:rsidRPr="007B2893">
        <w:rPr>
          <w:rFonts w:eastAsiaTheme="minorHAnsi"/>
          <w:kern w:val="0"/>
          <w:sz w:val="28"/>
          <w:szCs w:val="28"/>
          <w:lang w:eastAsia="en-US"/>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001D240F" w:rsidRPr="007B2893">
        <w:rPr>
          <w:rFonts w:eastAsiaTheme="minorHAnsi"/>
          <w:kern w:val="0"/>
          <w:sz w:val="28"/>
          <w:szCs w:val="28"/>
          <w:lang w:eastAsia="en-US"/>
        </w:rPr>
        <w:t>невозвратом</w:t>
      </w:r>
      <w:proofErr w:type="spellEnd"/>
      <w:r w:rsidR="001D240F" w:rsidRPr="007B2893">
        <w:rPr>
          <w:rFonts w:eastAsiaTheme="minorHAnsi"/>
          <w:kern w:val="0"/>
          <w:sz w:val="28"/>
          <w:szCs w:val="28"/>
          <w:lang w:eastAsia="en-US"/>
        </w:rPr>
        <w:t xml:space="preserve"> либо несвоевременным возвратом бюджетного кредита, </w:t>
      </w:r>
      <w:proofErr w:type="spellStart"/>
      <w:r w:rsidR="001D240F" w:rsidRPr="007B2893">
        <w:rPr>
          <w:rFonts w:eastAsiaTheme="minorHAnsi"/>
          <w:kern w:val="0"/>
          <w:sz w:val="28"/>
          <w:szCs w:val="28"/>
          <w:lang w:eastAsia="en-US"/>
        </w:rPr>
        <w:t>неперечислением</w:t>
      </w:r>
      <w:proofErr w:type="spellEnd"/>
      <w:r w:rsidR="001D240F" w:rsidRPr="007B2893">
        <w:rPr>
          <w:rFonts w:eastAsiaTheme="minorHAnsi"/>
          <w:kern w:val="0"/>
          <w:sz w:val="28"/>
          <w:szCs w:val="28"/>
          <w:lang w:eastAsia="en-US"/>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w:t>
      </w:r>
      <w:r w:rsidR="001D240F" w:rsidRPr="007B2893">
        <w:rPr>
          <w:rFonts w:eastAsiaTheme="minorHAnsi"/>
          <w:kern w:val="0"/>
          <w:sz w:val="28"/>
          <w:szCs w:val="28"/>
          <w:lang w:eastAsia="en-US"/>
        </w:rPr>
        <w:lastRenderedPageBreak/>
        <w:t>бюджетных инвестиций, субсидий юридическим</w:t>
      </w:r>
      <w:proofErr w:type="gramEnd"/>
      <w:r w:rsidR="001D240F" w:rsidRPr="007B2893">
        <w:rPr>
          <w:rFonts w:eastAsiaTheme="minorHAnsi"/>
          <w:kern w:val="0"/>
          <w:sz w:val="28"/>
          <w:szCs w:val="28"/>
          <w:lang w:eastAsia="en-US"/>
        </w:rPr>
        <w:t xml:space="preserve"> лицам, индивидуальным предпринимателям и физическим лицам, подлежащие зачислению в </w:t>
      </w:r>
      <w:r w:rsidR="00D31B0B">
        <w:rPr>
          <w:rFonts w:eastAsiaTheme="minorHAnsi"/>
          <w:kern w:val="0"/>
          <w:sz w:val="28"/>
          <w:szCs w:val="28"/>
          <w:lang w:eastAsia="en-US"/>
        </w:rPr>
        <w:t xml:space="preserve">районный </w:t>
      </w:r>
      <w:r w:rsidR="001D240F" w:rsidRPr="007B2893">
        <w:rPr>
          <w:rFonts w:eastAsiaTheme="minorHAnsi"/>
          <w:kern w:val="0"/>
          <w:sz w:val="28"/>
          <w:szCs w:val="28"/>
          <w:lang w:eastAsia="en-US"/>
        </w:rPr>
        <w:t>бюдж</w:t>
      </w:r>
      <w:r w:rsidR="00D31B0B">
        <w:rPr>
          <w:rFonts w:eastAsiaTheme="minorHAnsi"/>
          <w:kern w:val="0"/>
          <w:sz w:val="28"/>
          <w:szCs w:val="28"/>
          <w:lang w:eastAsia="en-US"/>
        </w:rPr>
        <w:t>ет</w:t>
      </w:r>
      <w:r w:rsidR="001D240F" w:rsidRPr="007B2893">
        <w:rPr>
          <w:rFonts w:eastAsiaTheme="minorHAnsi"/>
          <w:kern w:val="0"/>
          <w:sz w:val="28"/>
          <w:szCs w:val="28"/>
          <w:lang w:eastAsia="en-US"/>
        </w:rPr>
        <w:t>;</w:t>
      </w:r>
    </w:p>
    <w:p w:rsidR="001D240F" w:rsidRPr="007B2893" w:rsidRDefault="00CC1854" w:rsidP="007B2893">
      <w:pPr>
        <w:widowControl/>
        <w:suppressAutoHyphens w:val="0"/>
        <w:autoSpaceDE w:val="0"/>
        <w:autoSpaceDN w:val="0"/>
        <w:adjustRightInd w:val="0"/>
        <w:ind w:firstLine="540"/>
        <w:jc w:val="both"/>
        <w:rPr>
          <w:rFonts w:eastAsiaTheme="minorHAnsi"/>
          <w:kern w:val="0"/>
          <w:sz w:val="28"/>
          <w:szCs w:val="28"/>
          <w:lang w:eastAsia="en-US"/>
        </w:rPr>
      </w:pPr>
      <w:r>
        <w:rPr>
          <w:rFonts w:eastAsiaTheme="minorHAnsi"/>
          <w:kern w:val="0"/>
          <w:sz w:val="28"/>
          <w:szCs w:val="28"/>
          <w:lang w:eastAsia="en-US"/>
        </w:rPr>
        <w:t>г</w:t>
      </w:r>
      <w:r w:rsidR="001D240F" w:rsidRPr="007B2893">
        <w:rPr>
          <w:rFonts w:eastAsiaTheme="minorHAnsi"/>
          <w:kern w:val="0"/>
          <w:sz w:val="28"/>
          <w:szCs w:val="28"/>
          <w:lang w:eastAsia="en-US"/>
        </w:rPr>
        <w:t>) штрафы, неустойки, пени, уплаченные в случае просрочки исполнения поставщиком (подрядчиком, исполнителем) обязательств,</w:t>
      </w:r>
      <w:r w:rsidR="00862BAA" w:rsidRPr="007B2893">
        <w:rPr>
          <w:rFonts w:eastAsiaTheme="minorHAnsi"/>
          <w:kern w:val="0"/>
          <w:sz w:val="28"/>
          <w:szCs w:val="28"/>
          <w:lang w:eastAsia="en-US"/>
        </w:rPr>
        <w:t xml:space="preserve"> предусмотренных муниципальным </w:t>
      </w:r>
      <w:r w:rsidR="001D240F" w:rsidRPr="007B2893">
        <w:rPr>
          <w:rFonts w:eastAsiaTheme="minorHAnsi"/>
          <w:kern w:val="0"/>
          <w:sz w:val="28"/>
          <w:szCs w:val="28"/>
          <w:lang w:eastAsia="en-US"/>
        </w:rPr>
        <w:t xml:space="preserve"> контрактом, заключенным </w:t>
      </w:r>
      <w:r w:rsidR="00862BAA" w:rsidRPr="007B2893">
        <w:rPr>
          <w:rFonts w:eastAsiaTheme="minorHAnsi"/>
          <w:kern w:val="0"/>
          <w:sz w:val="28"/>
          <w:szCs w:val="28"/>
          <w:lang w:eastAsia="en-US"/>
        </w:rPr>
        <w:t xml:space="preserve">администрацией </w:t>
      </w:r>
      <w:r w:rsidR="001D240F" w:rsidRPr="007B2893">
        <w:rPr>
          <w:rFonts w:eastAsiaTheme="minorHAnsi"/>
          <w:kern w:val="0"/>
          <w:sz w:val="28"/>
          <w:szCs w:val="28"/>
          <w:lang w:eastAsia="en-US"/>
        </w:rPr>
        <w:t xml:space="preserve"> </w:t>
      </w:r>
      <w:r w:rsidR="00862BAA" w:rsidRPr="007B2893">
        <w:rPr>
          <w:rFonts w:eastAsiaTheme="minorHAnsi"/>
          <w:kern w:val="0"/>
          <w:sz w:val="28"/>
          <w:szCs w:val="28"/>
          <w:lang w:eastAsia="en-US"/>
        </w:rPr>
        <w:t>Первомайского района</w:t>
      </w:r>
      <w:r w:rsidR="001D240F" w:rsidRPr="007B2893">
        <w:rPr>
          <w:rFonts w:eastAsiaTheme="minorHAnsi"/>
          <w:kern w:val="0"/>
          <w:sz w:val="28"/>
          <w:szCs w:val="28"/>
          <w:lang w:eastAsia="en-US"/>
        </w:rPr>
        <w:t>, казенным учреждени</w:t>
      </w:r>
      <w:r w:rsidR="00862BAA" w:rsidRPr="007B2893">
        <w:rPr>
          <w:rFonts w:eastAsiaTheme="minorHAnsi"/>
          <w:kern w:val="0"/>
          <w:sz w:val="28"/>
          <w:szCs w:val="28"/>
          <w:lang w:eastAsia="en-US"/>
        </w:rPr>
        <w:t>ем Первомайского района</w:t>
      </w:r>
      <w:r w:rsidR="001D240F" w:rsidRPr="007B2893">
        <w:rPr>
          <w:rFonts w:eastAsiaTheme="minorHAnsi"/>
          <w:kern w:val="0"/>
          <w:sz w:val="28"/>
          <w:szCs w:val="28"/>
          <w:lang w:eastAsia="en-US"/>
        </w:rPr>
        <w:t>;</w:t>
      </w:r>
    </w:p>
    <w:p w:rsidR="001D240F" w:rsidRPr="007B2893" w:rsidRDefault="00CC1854" w:rsidP="007B2893">
      <w:pPr>
        <w:widowControl/>
        <w:suppressAutoHyphens w:val="0"/>
        <w:autoSpaceDE w:val="0"/>
        <w:autoSpaceDN w:val="0"/>
        <w:adjustRightInd w:val="0"/>
        <w:ind w:firstLine="540"/>
        <w:jc w:val="both"/>
        <w:rPr>
          <w:rFonts w:eastAsiaTheme="minorHAnsi"/>
          <w:kern w:val="0"/>
          <w:sz w:val="28"/>
          <w:szCs w:val="28"/>
          <w:lang w:eastAsia="en-US"/>
        </w:rPr>
      </w:pPr>
      <w:proofErr w:type="spellStart"/>
      <w:r>
        <w:rPr>
          <w:rFonts w:eastAsiaTheme="minorHAnsi"/>
          <w:kern w:val="0"/>
          <w:sz w:val="28"/>
          <w:szCs w:val="28"/>
          <w:lang w:eastAsia="en-US"/>
        </w:rPr>
        <w:t>д</w:t>
      </w:r>
      <w:proofErr w:type="spellEnd"/>
      <w:r w:rsidR="001D240F" w:rsidRPr="007B2893">
        <w:rPr>
          <w:rFonts w:eastAsiaTheme="minorHAnsi"/>
          <w:kern w:val="0"/>
          <w:sz w:val="28"/>
          <w:szCs w:val="28"/>
          <w:lang w:eastAsia="en-US"/>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w:t>
      </w:r>
      <w:r w:rsidR="00862BAA" w:rsidRPr="007B2893">
        <w:rPr>
          <w:rFonts w:eastAsiaTheme="minorHAnsi"/>
          <w:kern w:val="0"/>
          <w:sz w:val="28"/>
          <w:szCs w:val="28"/>
          <w:lang w:eastAsia="en-US"/>
        </w:rPr>
        <w:t>администрацией Первомайского района</w:t>
      </w:r>
      <w:r w:rsidR="001D240F" w:rsidRPr="007B2893">
        <w:rPr>
          <w:rFonts w:eastAsiaTheme="minorHAnsi"/>
          <w:kern w:val="0"/>
          <w:sz w:val="28"/>
          <w:szCs w:val="28"/>
          <w:lang w:eastAsia="en-US"/>
        </w:rPr>
        <w:t>, казенным учреждени</w:t>
      </w:r>
      <w:r w:rsidR="00D31B0B">
        <w:rPr>
          <w:rFonts w:eastAsiaTheme="minorHAnsi"/>
          <w:kern w:val="0"/>
          <w:sz w:val="28"/>
          <w:szCs w:val="28"/>
          <w:lang w:eastAsia="en-US"/>
        </w:rPr>
        <w:t>ем Первомайского района</w:t>
      </w:r>
      <w:r w:rsidR="001D240F" w:rsidRPr="007B2893">
        <w:rPr>
          <w:rFonts w:eastAsiaTheme="minorHAnsi"/>
          <w:kern w:val="0"/>
          <w:sz w:val="28"/>
          <w:szCs w:val="28"/>
          <w:lang w:eastAsia="en-US"/>
        </w:rPr>
        <w:t>;</w:t>
      </w:r>
    </w:p>
    <w:p w:rsidR="001D240F" w:rsidRPr="007B2893" w:rsidRDefault="00CC1854" w:rsidP="007B2893">
      <w:pPr>
        <w:widowControl/>
        <w:suppressAutoHyphens w:val="0"/>
        <w:autoSpaceDE w:val="0"/>
        <w:autoSpaceDN w:val="0"/>
        <w:adjustRightInd w:val="0"/>
        <w:ind w:firstLine="540"/>
        <w:jc w:val="both"/>
        <w:rPr>
          <w:rFonts w:eastAsiaTheme="minorHAnsi"/>
          <w:kern w:val="0"/>
          <w:sz w:val="28"/>
          <w:szCs w:val="28"/>
          <w:lang w:eastAsia="en-US"/>
        </w:rPr>
      </w:pPr>
      <w:proofErr w:type="gramStart"/>
      <w:r>
        <w:rPr>
          <w:rFonts w:eastAsiaTheme="minorHAnsi"/>
          <w:kern w:val="0"/>
          <w:sz w:val="28"/>
          <w:szCs w:val="28"/>
          <w:lang w:eastAsia="en-US"/>
        </w:rPr>
        <w:t>е</w:t>
      </w:r>
      <w:r w:rsidR="001D240F" w:rsidRPr="007B2893">
        <w:rPr>
          <w:rFonts w:eastAsiaTheme="minorHAnsi"/>
          <w:kern w:val="0"/>
          <w:sz w:val="28"/>
          <w:szCs w:val="28"/>
          <w:lang w:eastAsia="en-US"/>
        </w:rPr>
        <w:t xml:space="preserve">) платежи в целях возмещения ущерба </w:t>
      </w:r>
      <w:r w:rsidR="00862BAA" w:rsidRPr="007B2893">
        <w:rPr>
          <w:rFonts w:eastAsiaTheme="minorHAnsi"/>
          <w:kern w:val="0"/>
          <w:sz w:val="28"/>
          <w:szCs w:val="28"/>
          <w:lang w:eastAsia="en-US"/>
        </w:rPr>
        <w:t xml:space="preserve">при расторжении муниципального </w:t>
      </w:r>
      <w:r w:rsidR="001D240F" w:rsidRPr="007B2893">
        <w:rPr>
          <w:rFonts w:eastAsiaTheme="minorHAnsi"/>
          <w:kern w:val="0"/>
          <w:sz w:val="28"/>
          <w:szCs w:val="28"/>
          <w:lang w:eastAsia="en-US"/>
        </w:rPr>
        <w:t xml:space="preserve"> контракта, заключенного с</w:t>
      </w:r>
      <w:r w:rsidR="00862BAA" w:rsidRPr="007B2893">
        <w:rPr>
          <w:rFonts w:eastAsiaTheme="minorHAnsi"/>
          <w:kern w:val="0"/>
          <w:sz w:val="28"/>
          <w:szCs w:val="28"/>
          <w:lang w:eastAsia="en-US"/>
        </w:rPr>
        <w:t xml:space="preserve"> администрацией Первомайского района</w:t>
      </w:r>
      <w:r w:rsidR="001D240F" w:rsidRPr="007B2893">
        <w:rPr>
          <w:rFonts w:eastAsiaTheme="minorHAnsi"/>
          <w:kern w:val="0"/>
          <w:sz w:val="28"/>
          <w:szCs w:val="28"/>
          <w:lang w:eastAsia="en-US"/>
        </w:rPr>
        <w:t xml:space="preserve"> (казенным учреждени</w:t>
      </w:r>
      <w:r w:rsidR="00862BAA" w:rsidRPr="007B2893">
        <w:rPr>
          <w:rFonts w:eastAsiaTheme="minorHAnsi"/>
          <w:kern w:val="0"/>
          <w:sz w:val="28"/>
          <w:szCs w:val="28"/>
          <w:lang w:eastAsia="en-US"/>
        </w:rPr>
        <w:t>е Первомайского района</w:t>
      </w:r>
      <w:r w:rsidR="001D240F" w:rsidRPr="007B2893">
        <w:rPr>
          <w:rFonts w:eastAsiaTheme="minorHAnsi"/>
          <w:kern w:val="0"/>
          <w:sz w:val="28"/>
          <w:szCs w:val="28"/>
          <w:lang w:eastAsia="en-US"/>
        </w:rPr>
        <w:t xml:space="preserve">), в связи с односторонним отказом исполнителя (подрядчика) от его исполнения </w:t>
      </w:r>
      <w:r w:rsidR="00862BAA" w:rsidRPr="007B2893">
        <w:rPr>
          <w:rFonts w:eastAsiaTheme="minorHAnsi"/>
          <w:kern w:val="0"/>
          <w:sz w:val="28"/>
          <w:szCs w:val="28"/>
          <w:lang w:eastAsia="en-US"/>
        </w:rPr>
        <w:t xml:space="preserve">(за исключением муниципального </w:t>
      </w:r>
      <w:r w:rsidR="001D240F" w:rsidRPr="007B2893">
        <w:rPr>
          <w:rFonts w:eastAsiaTheme="minorHAnsi"/>
          <w:kern w:val="0"/>
          <w:sz w:val="28"/>
          <w:szCs w:val="28"/>
          <w:lang w:eastAsia="en-US"/>
        </w:rPr>
        <w:t xml:space="preserve"> контракта, финансируемого за счет средств дорожного фонда субъекта Российской Федерации);</w:t>
      </w:r>
      <w:proofErr w:type="gramEnd"/>
    </w:p>
    <w:p w:rsidR="001D240F" w:rsidRPr="007B2893" w:rsidRDefault="00CC1854" w:rsidP="007B2893">
      <w:pPr>
        <w:widowControl/>
        <w:suppressAutoHyphens w:val="0"/>
        <w:autoSpaceDE w:val="0"/>
        <w:autoSpaceDN w:val="0"/>
        <w:adjustRightInd w:val="0"/>
        <w:ind w:firstLine="540"/>
        <w:jc w:val="both"/>
        <w:rPr>
          <w:rFonts w:eastAsiaTheme="minorHAnsi"/>
          <w:kern w:val="0"/>
          <w:sz w:val="28"/>
          <w:szCs w:val="28"/>
          <w:lang w:eastAsia="en-US"/>
        </w:rPr>
      </w:pPr>
      <w:r>
        <w:rPr>
          <w:rFonts w:eastAsiaTheme="minorHAnsi"/>
          <w:kern w:val="0"/>
          <w:sz w:val="28"/>
          <w:szCs w:val="28"/>
          <w:lang w:eastAsia="en-US"/>
        </w:rPr>
        <w:t>ж</w:t>
      </w:r>
      <w:r w:rsidR="001D240F" w:rsidRPr="007B2893">
        <w:rPr>
          <w:rFonts w:eastAsiaTheme="minorHAnsi"/>
          <w:kern w:val="0"/>
          <w:sz w:val="28"/>
          <w:szCs w:val="28"/>
          <w:lang w:eastAsia="en-US"/>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w:t>
      </w:r>
      <w:r w:rsidR="00D31B0B">
        <w:rPr>
          <w:rFonts w:eastAsiaTheme="minorHAnsi"/>
          <w:kern w:val="0"/>
          <w:sz w:val="28"/>
          <w:szCs w:val="28"/>
          <w:lang w:eastAsia="en-US"/>
        </w:rPr>
        <w:t xml:space="preserve">районный </w:t>
      </w:r>
      <w:r w:rsidR="001D240F" w:rsidRPr="007B2893">
        <w:rPr>
          <w:rFonts w:eastAsiaTheme="minorHAnsi"/>
          <w:kern w:val="0"/>
          <w:sz w:val="28"/>
          <w:szCs w:val="28"/>
          <w:lang w:eastAsia="en-US"/>
        </w:rPr>
        <w:t>бюдж</w:t>
      </w:r>
      <w:r w:rsidR="00D31B0B">
        <w:rPr>
          <w:rFonts w:eastAsiaTheme="minorHAnsi"/>
          <w:kern w:val="0"/>
          <w:sz w:val="28"/>
          <w:szCs w:val="28"/>
          <w:lang w:eastAsia="en-US"/>
        </w:rPr>
        <w:t>ет</w:t>
      </w:r>
      <w:r w:rsidR="001D240F" w:rsidRPr="007B2893">
        <w:rPr>
          <w:rFonts w:eastAsiaTheme="minorHAnsi"/>
          <w:kern w:val="0"/>
          <w:sz w:val="28"/>
          <w:szCs w:val="28"/>
          <w:lang w:eastAsia="en-US"/>
        </w:rPr>
        <w:t xml:space="preserve"> по нормативам, действовавшим в 2019 году;</w:t>
      </w:r>
    </w:p>
    <w:p w:rsidR="001D240F" w:rsidRPr="007B2893" w:rsidRDefault="00CC1854" w:rsidP="000E4C9B">
      <w:pPr>
        <w:widowControl/>
        <w:suppressAutoHyphens w:val="0"/>
        <w:autoSpaceDE w:val="0"/>
        <w:autoSpaceDN w:val="0"/>
        <w:adjustRightInd w:val="0"/>
        <w:ind w:firstLine="540"/>
        <w:jc w:val="both"/>
        <w:rPr>
          <w:rFonts w:eastAsiaTheme="minorHAnsi"/>
          <w:kern w:val="0"/>
          <w:sz w:val="28"/>
          <w:szCs w:val="28"/>
          <w:lang w:eastAsia="en-US"/>
        </w:rPr>
      </w:pPr>
      <w:proofErr w:type="spellStart"/>
      <w:r>
        <w:rPr>
          <w:rFonts w:eastAsiaTheme="minorHAnsi"/>
          <w:kern w:val="0"/>
          <w:sz w:val="28"/>
          <w:szCs w:val="28"/>
          <w:lang w:eastAsia="en-US"/>
        </w:rPr>
        <w:t>з</w:t>
      </w:r>
      <w:proofErr w:type="spellEnd"/>
      <w:r w:rsidR="001D240F" w:rsidRPr="007B2893">
        <w:rPr>
          <w:rFonts w:eastAsiaTheme="minorHAnsi"/>
          <w:kern w:val="0"/>
          <w:sz w:val="28"/>
          <w:szCs w:val="28"/>
          <w:lang w:eastAsia="en-US"/>
        </w:rPr>
        <w:t>) невыясненные поступления, зачисляемые в</w:t>
      </w:r>
      <w:r w:rsidR="00D31B0B">
        <w:rPr>
          <w:rFonts w:eastAsiaTheme="minorHAnsi"/>
          <w:kern w:val="0"/>
          <w:sz w:val="28"/>
          <w:szCs w:val="28"/>
          <w:lang w:eastAsia="en-US"/>
        </w:rPr>
        <w:t xml:space="preserve"> районный </w:t>
      </w:r>
      <w:r w:rsidR="001D240F" w:rsidRPr="007B2893">
        <w:rPr>
          <w:rFonts w:eastAsiaTheme="minorHAnsi"/>
          <w:kern w:val="0"/>
          <w:sz w:val="28"/>
          <w:szCs w:val="28"/>
          <w:lang w:eastAsia="en-US"/>
        </w:rPr>
        <w:t xml:space="preserve"> бюджет;</w:t>
      </w:r>
    </w:p>
    <w:p w:rsidR="001D240F" w:rsidRPr="007B2893" w:rsidRDefault="00CC1854" w:rsidP="007B2893">
      <w:pPr>
        <w:widowControl/>
        <w:suppressAutoHyphens w:val="0"/>
        <w:autoSpaceDE w:val="0"/>
        <w:autoSpaceDN w:val="0"/>
        <w:adjustRightInd w:val="0"/>
        <w:ind w:firstLine="540"/>
        <w:jc w:val="both"/>
        <w:rPr>
          <w:rFonts w:eastAsiaTheme="minorHAnsi"/>
          <w:kern w:val="0"/>
          <w:sz w:val="28"/>
          <w:szCs w:val="28"/>
          <w:lang w:eastAsia="en-US"/>
        </w:rPr>
      </w:pPr>
      <w:r>
        <w:rPr>
          <w:rFonts w:eastAsiaTheme="minorHAnsi"/>
          <w:kern w:val="0"/>
          <w:sz w:val="28"/>
          <w:szCs w:val="28"/>
          <w:lang w:eastAsia="en-US"/>
        </w:rPr>
        <w:t>и</w:t>
      </w:r>
      <w:r w:rsidR="001D240F" w:rsidRPr="007B2893">
        <w:rPr>
          <w:rFonts w:eastAsiaTheme="minorHAnsi"/>
          <w:kern w:val="0"/>
          <w:sz w:val="28"/>
          <w:szCs w:val="28"/>
          <w:lang w:eastAsia="en-US"/>
        </w:rPr>
        <w:t>) пр</w:t>
      </w:r>
      <w:r w:rsidR="00D31B0B">
        <w:rPr>
          <w:rFonts w:eastAsiaTheme="minorHAnsi"/>
          <w:kern w:val="0"/>
          <w:sz w:val="28"/>
          <w:szCs w:val="28"/>
          <w:lang w:eastAsia="en-US"/>
        </w:rPr>
        <w:t>очие неналоговые доходы районного бюджета</w:t>
      </w:r>
      <w:r w:rsidR="001D240F" w:rsidRPr="007B2893">
        <w:rPr>
          <w:rFonts w:eastAsiaTheme="minorHAnsi"/>
          <w:kern w:val="0"/>
          <w:sz w:val="28"/>
          <w:szCs w:val="28"/>
          <w:lang w:eastAsia="en-US"/>
        </w:rPr>
        <w:t>;</w:t>
      </w:r>
    </w:p>
    <w:p w:rsidR="001D240F" w:rsidRPr="007B2893" w:rsidRDefault="00CC1854" w:rsidP="007B2893">
      <w:pPr>
        <w:widowControl/>
        <w:suppressAutoHyphens w:val="0"/>
        <w:autoSpaceDE w:val="0"/>
        <w:autoSpaceDN w:val="0"/>
        <w:adjustRightInd w:val="0"/>
        <w:ind w:firstLine="540"/>
        <w:jc w:val="both"/>
        <w:rPr>
          <w:rFonts w:eastAsiaTheme="minorHAnsi"/>
          <w:kern w:val="0"/>
          <w:sz w:val="28"/>
          <w:szCs w:val="28"/>
          <w:lang w:eastAsia="en-US"/>
        </w:rPr>
      </w:pPr>
      <w:r>
        <w:rPr>
          <w:rFonts w:eastAsiaTheme="minorHAnsi"/>
          <w:kern w:val="0"/>
          <w:sz w:val="28"/>
          <w:szCs w:val="28"/>
          <w:lang w:eastAsia="en-US"/>
        </w:rPr>
        <w:t>к</w:t>
      </w:r>
      <w:r w:rsidR="001D240F" w:rsidRPr="007B2893">
        <w:rPr>
          <w:rFonts w:eastAsiaTheme="minorHAnsi"/>
          <w:kern w:val="0"/>
          <w:sz w:val="28"/>
          <w:szCs w:val="28"/>
          <w:lang w:eastAsia="en-US"/>
        </w:rPr>
        <w:t xml:space="preserve">) прочие </w:t>
      </w:r>
      <w:r w:rsidR="00862BAA" w:rsidRPr="007B2893">
        <w:rPr>
          <w:rFonts w:eastAsiaTheme="minorHAnsi"/>
          <w:kern w:val="0"/>
          <w:sz w:val="28"/>
          <w:szCs w:val="28"/>
          <w:lang w:eastAsia="en-US"/>
        </w:rPr>
        <w:t>н</w:t>
      </w:r>
      <w:r w:rsidR="00D31B0B">
        <w:rPr>
          <w:rFonts w:eastAsiaTheme="minorHAnsi"/>
          <w:kern w:val="0"/>
          <w:sz w:val="28"/>
          <w:szCs w:val="28"/>
          <w:lang w:eastAsia="en-US"/>
        </w:rPr>
        <w:t>еналоговые доходы районного бюджета</w:t>
      </w:r>
      <w:r w:rsidR="00862BAA" w:rsidRPr="007B2893">
        <w:rPr>
          <w:rFonts w:eastAsiaTheme="minorHAnsi"/>
          <w:kern w:val="0"/>
          <w:sz w:val="28"/>
          <w:szCs w:val="28"/>
          <w:lang w:eastAsia="en-US"/>
        </w:rPr>
        <w:t xml:space="preserve"> </w:t>
      </w:r>
      <w:r w:rsidR="001D240F" w:rsidRPr="007B2893">
        <w:rPr>
          <w:rFonts w:eastAsiaTheme="minorHAnsi"/>
          <w:kern w:val="0"/>
          <w:sz w:val="28"/>
          <w:szCs w:val="28"/>
          <w:lang w:eastAsia="en-US"/>
        </w:rPr>
        <w:t>в части невыясненных поступлений, по которым не осуществлен возврат (уточнение) не позднее трех лет со дня их зачисления на единый счет бюдже</w:t>
      </w:r>
      <w:r w:rsidR="00862BAA" w:rsidRPr="007B2893">
        <w:rPr>
          <w:rFonts w:eastAsiaTheme="minorHAnsi"/>
          <w:kern w:val="0"/>
          <w:sz w:val="28"/>
          <w:szCs w:val="28"/>
          <w:lang w:eastAsia="en-US"/>
        </w:rPr>
        <w:t>та района</w:t>
      </w:r>
      <w:r w:rsidR="001D240F" w:rsidRPr="007B2893">
        <w:rPr>
          <w:rFonts w:eastAsiaTheme="minorHAnsi"/>
          <w:kern w:val="0"/>
          <w:sz w:val="28"/>
          <w:szCs w:val="28"/>
          <w:lang w:eastAsia="en-US"/>
        </w:rPr>
        <w:t>;</w:t>
      </w:r>
    </w:p>
    <w:p w:rsidR="001D240F" w:rsidRPr="007B2893" w:rsidRDefault="00CC1854" w:rsidP="007B2893">
      <w:pPr>
        <w:widowControl/>
        <w:suppressAutoHyphens w:val="0"/>
        <w:autoSpaceDE w:val="0"/>
        <w:autoSpaceDN w:val="0"/>
        <w:adjustRightInd w:val="0"/>
        <w:ind w:firstLine="540"/>
        <w:jc w:val="both"/>
        <w:rPr>
          <w:rFonts w:eastAsiaTheme="minorHAnsi"/>
          <w:kern w:val="0"/>
          <w:sz w:val="28"/>
          <w:szCs w:val="28"/>
          <w:lang w:eastAsia="en-US"/>
        </w:rPr>
      </w:pPr>
      <w:r>
        <w:rPr>
          <w:rFonts w:eastAsiaTheme="minorHAnsi"/>
          <w:kern w:val="0"/>
          <w:sz w:val="28"/>
          <w:szCs w:val="28"/>
          <w:lang w:eastAsia="en-US"/>
        </w:rPr>
        <w:t>л</w:t>
      </w:r>
      <w:r w:rsidR="001D240F" w:rsidRPr="007B2893">
        <w:rPr>
          <w:rFonts w:eastAsiaTheme="minorHAnsi"/>
          <w:kern w:val="0"/>
          <w:sz w:val="28"/>
          <w:szCs w:val="28"/>
          <w:lang w:eastAsia="en-US"/>
        </w:rPr>
        <w:t xml:space="preserve">) поступления в </w:t>
      </w:r>
      <w:r w:rsidR="00D31B0B">
        <w:rPr>
          <w:rFonts w:eastAsiaTheme="minorHAnsi"/>
          <w:kern w:val="0"/>
          <w:sz w:val="28"/>
          <w:szCs w:val="28"/>
          <w:lang w:eastAsia="en-US"/>
        </w:rPr>
        <w:t xml:space="preserve">районный </w:t>
      </w:r>
      <w:r w:rsidR="001D240F" w:rsidRPr="007B2893">
        <w:rPr>
          <w:rFonts w:eastAsiaTheme="minorHAnsi"/>
          <w:kern w:val="0"/>
          <w:sz w:val="28"/>
          <w:szCs w:val="28"/>
          <w:lang w:eastAsia="en-US"/>
        </w:rPr>
        <w:t>бюдже</w:t>
      </w:r>
      <w:r w:rsidR="00D31B0B">
        <w:rPr>
          <w:rFonts w:eastAsiaTheme="minorHAnsi"/>
          <w:kern w:val="0"/>
          <w:sz w:val="28"/>
          <w:szCs w:val="28"/>
          <w:lang w:eastAsia="en-US"/>
        </w:rPr>
        <w:t xml:space="preserve">т </w:t>
      </w:r>
      <w:r w:rsidR="00D158CB" w:rsidRPr="007B2893">
        <w:rPr>
          <w:rFonts w:eastAsiaTheme="minorHAnsi"/>
          <w:kern w:val="0"/>
          <w:sz w:val="28"/>
          <w:szCs w:val="28"/>
          <w:lang w:eastAsia="en-US"/>
        </w:rPr>
        <w:t xml:space="preserve"> </w:t>
      </w:r>
      <w:r w:rsidR="001D240F" w:rsidRPr="007B2893">
        <w:rPr>
          <w:rFonts w:eastAsiaTheme="minorHAnsi"/>
          <w:kern w:val="0"/>
          <w:sz w:val="28"/>
          <w:szCs w:val="28"/>
          <w:lang w:eastAsia="en-US"/>
        </w:rPr>
        <w:t xml:space="preserve"> по решениям о взыскании средств из иных бюджетов бюджетной системы Российской Федерации.</w:t>
      </w:r>
    </w:p>
    <w:p w:rsidR="001D240F" w:rsidRPr="007B2893" w:rsidRDefault="001D240F" w:rsidP="007B2893">
      <w:pPr>
        <w:widowControl/>
        <w:suppressAutoHyphens w:val="0"/>
        <w:autoSpaceDE w:val="0"/>
        <w:autoSpaceDN w:val="0"/>
        <w:adjustRightInd w:val="0"/>
        <w:ind w:firstLine="540"/>
        <w:jc w:val="both"/>
        <w:rPr>
          <w:rFonts w:eastAsiaTheme="minorHAnsi"/>
          <w:kern w:val="0"/>
          <w:sz w:val="28"/>
          <w:szCs w:val="28"/>
          <w:lang w:eastAsia="en-US"/>
        </w:rPr>
      </w:pPr>
      <w:r w:rsidRPr="007B2893">
        <w:rPr>
          <w:rFonts w:eastAsiaTheme="minorHAnsi"/>
          <w:kern w:val="0"/>
          <w:sz w:val="28"/>
          <w:szCs w:val="28"/>
          <w:lang w:eastAsia="en-US"/>
        </w:rPr>
        <w:t>Данные виды неналоговых доходов относятся к непрогнозируемым, но фактически посту</w:t>
      </w:r>
      <w:r w:rsidR="00D158CB" w:rsidRPr="007B2893">
        <w:rPr>
          <w:rFonts w:eastAsiaTheme="minorHAnsi"/>
          <w:kern w:val="0"/>
          <w:sz w:val="28"/>
          <w:szCs w:val="28"/>
          <w:lang w:eastAsia="en-US"/>
        </w:rPr>
        <w:t xml:space="preserve">пающим платежам в доход районного </w:t>
      </w:r>
      <w:r w:rsidRPr="007B2893">
        <w:rPr>
          <w:rFonts w:eastAsiaTheme="minorHAnsi"/>
          <w:kern w:val="0"/>
          <w:sz w:val="28"/>
          <w:szCs w:val="28"/>
          <w:lang w:eastAsia="en-US"/>
        </w:rPr>
        <w:t xml:space="preserve"> бюджета.</w:t>
      </w:r>
    </w:p>
    <w:p w:rsidR="001D240F" w:rsidRPr="007B2893" w:rsidRDefault="001D240F" w:rsidP="007B2893">
      <w:pPr>
        <w:widowControl/>
        <w:suppressAutoHyphens w:val="0"/>
        <w:autoSpaceDE w:val="0"/>
        <w:autoSpaceDN w:val="0"/>
        <w:adjustRightInd w:val="0"/>
        <w:ind w:firstLine="540"/>
        <w:jc w:val="both"/>
        <w:rPr>
          <w:rFonts w:eastAsiaTheme="minorHAnsi"/>
          <w:kern w:val="0"/>
          <w:sz w:val="28"/>
          <w:szCs w:val="28"/>
          <w:lang w:eastAsia="en-US"/>
        </w:rPr>
      </w:pPr>
      <w:r w:rsidRPr="007B2893">
        <w:rPr>
          <w:rFonts w:eastAsiaTheme="minorHAnsi"/>
          <w:kern w:val="0"/>
          <w:sz w:val="28"/>
          <w:szCs w:val="28"/>
          <w:lang w:eastAsia="en-US"/>
        </w:rPr>
        <w:t>Поступления по указанным доходным источникам на очередной финансовый год и на плановый период прогнозируются на нулевом уровне.</w:t>
      </w:r>
    </w:p>
    <w:p w:rsidR="001D240F" w:rsidRPr="007B2893" w:rsidRDefault="001D240F" w:rsidP="007B2893">
      <w:pPr>
        <w:widowControl/>
        <w:suppressAutoHyphens w:val="0"/>
        <w:autoSpaceDE w:val="0"/>
        <w:autoSpaceDN w:val="0"/>
        <w:adjustRightInd w:val="0"/>
        <w:ind w:firstLine="540"/>
        <w:jc w:val="both"/>
        <w:rPr>
          <w:rFonts w:eastAsiaTheme="minorHAnsi"/>
          <w:kern w:val="0"/>
          <w:sz w:val="28"/>
          <w:szCs w:val="28"/>
          <w:lang w:eastAsia="en-US"/>
        </w:rPr>
      </w:pPr>
      <w:r w:rsidRPr="007B2893">
        <w:rPr>
          <w:rFonts w:eastAsiaTheme="minorHAnsi"/>
          <w:kern w:val="0"/>
          <w:sz w:val="28"/>
          <w:szCs w:val="28"/>
          <w:lang w:eastAsia="en-US"/>
        </w:rPr>
        <w:t>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p w:rsidR="001D240F" w:rsidRPr="007B2893" w:rsidRDefault="000E4C9B" w:rsidP="007B2893">
      <w:pPr>
        <w:widowControl/>
        <w:suppressAutoHyphens w:val="0"/>
        <w:autoSpaceDE w:val="0"/>
        <w:autoSpaceDN w:val="0"/>
        <w:adjustRightInd w:val="0"/>
        <w:ind w:firstLine="540"/>
        <w:jc w:val="both"/>
        <w:rPr>
          <w:rFonts w:eastAsiaTheme="minorHAnsi"/>
          <w:kern w:val="0"/>
          <w:sz w:val="28"/>
          <w:szCs w:val="28"/>
          <w:lang w:eastAsia="en-US"/>
        </w:rPr>
      </w:pPr>
      <w:r>
        <w:rPr>
          <w:rFonts w:eastAsiaTheme="minorHAnsi"/>
          <w:kern w:val="0"/>
          <w:sz w:val="28"/>
          <w:szCs w:val="28"/>
          <w:lang w:eastAsia="en-US"/>
        </w:rPr>
        <w:t>2.3</w:t>
      </w:r>
      <w:r w:rsidR="001D240F" w:rsidRPr="007B2893">
        <w:rPr>
          <w:rFonts w:eastAsiaTheme="minorHAnsi"/>
          <w:kern w:val="0"/>
          <w:sz w:val="28"/>
          <w:szCs w:val="28"/>
          <w:lang w:eastAsia="en-US"/>
        </w:rPr>
        <w:t>. Без</w:t>
      </w:r>
      <w:r w:rsidR="00D158CB" w:rsidRPr="007B2893">
        <w:rPr>
          <w:rFonts w:eastAsiaTheme="minorHAnsi"/>
          <w:kern w:val="0"/>
          <w:sz w:val="28"/>
          <w:szCs w:val="28"/>
          <w:lang w:eastAsia="en-US"/>
        </w:rPr>
        <w:t xml:space="preserve">возмездные поступления в районный </w:t>
      </w:r>
      <w:r w:rsidR="001D240F" w:rsidRPr="007B2893">
        <w:rPr>
          <w:rFonts w:eastAsiaTheme="minorHAnsi"/>
          <w:kern w:val="0"/>
          <w:sz w:val="28"/>
          <w:szCs w:val="28"/>
          <w:lang w:eastAsia="en-US"/>
        </w:rPr>
        <w:t xml:space="preserve"> бюджет от других бюджетов бюджетной системы Российской Федерации рассчитываются в следующем порядке:</w:t>
      </w:r>
    </w:p>
    <w:p w:rsidR="001D240F" w:rsidRDefault="001D240F" w:rsidP="007B2893">
      <w:pPr>
        <w:widowControl/>
        <w:suppressAutoHyphens w:val="0"/>
        <w:autoSpaceDE w:val="0"/>
        <w:autoSpaceDN w:val="0"/>
        <w:adjustRightInd w:val="0"/>
        <w:ind w:firstLine="540"/>
        <w:jc w:val="both"/>
        <w:rPr>
          <w:rFonts w:eastAsiaTheme="minorHAnsi"/>
          <w:kern w:val="0"/>
          <w:sz w:val="28"/>
          <w:szCs w:val="28"/>
          <w:lang w:eastAsia="en-US"/>
        </w:rPr>
      </w:pPr>
      <w:r w:rsidRPr="007B2893">
        <w:rPr>
          <w:rFonts w:eastAsiaTheme="minorHAnsi"/>
          <w:kern w:val="0"/>
          <w:sz w:val="28"/>
          <w:szCs w:val="28"/>
          <w:lang w:eastAsia="en-US"/>
        </w:rPr>
        <w:t>а) прогноз безвозмездных поступлений (дотации, субвенции, субсидии, иные межбюджет</w:t>
      </w:r>
      <w:r w:rsidR="00D158CB" w:rsidRPr="007B2893">
        <w:rPr>
          <w:rFonts w:eastAsiaTheme="minorHAnsi"/>
          <w:kern w:val="0"/>
          <w:sz w:val="28"/>
          <w:szCs w:val="28"/>
          <w:lang w:eastAsia="en-US"/>
        </w:rPr>
        <w:t xml:space="preserve">ные трансферты) в доход районного </w:t>
      </w:r>
      <w:r w:rsidRPr="007B2893">
        <w:rPr>
          <w:rFonts w:eastAsiaTheme="minorHAnsi"/>
          <w:kern w:val="0"/>
          <w:sz w:val="28"/>
          <w:szCs w:val="28"/>
          <w:lang w:eastAsia="en-US"/>
        </w:rPr>
        <w:t xml:space="preserve"> бюджета осуществляется в соответствии с объемом межбюджетных трансфертов,</w:t>
      </w:r>
      <w:r w:rsidR="00D158CB" w:rsidRPr="007B2893">
        <w:rPr>
          <w:rFonts w:eastAsiaTheme="minorHAnsi"/>
          <w:kern w:val="0"/>
          <w:sz w:val="28"/>
          <w:szCs w:val="28"/>
          <w:lang w:eastAsia="en-US"/>
        </w:rPr>
        <w:t xml:space="preserve"> предусмотренных Первомайскому району  проектом  закона (законом) о краевом </w:t>
      </w:r>
      <w:r w:rsidRPr="007B2893">
        <w:rPr>
          <w:rFonts w:eastAsiaTheme="minorHAnsi"/>
          <w:kern w:val="0"/>
          <w:sz w:val="28"/>
          <w:szCs w:val="28"/>
          <w:lang w:eastAsia="en-US"/>
        </w:rPr>
        <w:t xml:space="preserve"> бюджете на очередной финансовый год и на плановый период;</w:t>
      </w:r>
    </w:p>
    <w:p w:rsidR="00CC1854" w:rsidRPr="007B2893" w:rsidRDefault="00CC1854" w:rsidP="00CC1854">
      <w:pPr>
        <w:widowControl/>
        <w:suppressAutoHyphens w:val="0"/>
        <w:autoSpaceDE w:val="0"/>
        <w:autoSpaceDN w:val="0"/>
        <w:adjustRightInd w:val="0"/>
        <w:ind w:firstLine="540"/>
        <w:jc w:val="both"/>
        <w:rPr>
          <w:rFonts w:eastAsiaTheme="minorHAnsi"/>
          <w:kern w:val="0"/>
          <w:sz w:val="28"/>
          <w:szCs w:val="28"/>
          <w:lang w:eastAsia="en-US"/>
        </w:rPr>
      </w:pPr>
      <w:r>
        <w:rPr>
          <w:rFonts w:eastAsiaTheme="minorHAnsi"/>
          <w:kern w:val="0"/>
          <w:sz w:val="28"/>
          <w:szCs w:val="28"/>
          <w:lang w:eastAsia="en-US"/>
        </w:rPr>
        <w:t xml:space="preserve">б) трансферт от сельских поселений на выполнение полномочий вопросов местного значения поселения в соответствии с методикой расчета такого трансферта утвержденной Постановлением администрации района; </w:t>
      </w:r>
    </w:p>
    <w:p w:rsidR="00CC1854" w:rsidRPr="007B2893" w:rsidRDefault="00CC1854" w:rsidP="007B2893">
      <w:pPr>
        <w:widowControl/>
        <w:suppressAutoHyphens w:val="0"/>
        <w:autoSpaceDE w:val="0"/>
        <w:autoSpaceDN w:val="0"/>
        <w:adjustRightInd w:val="0"/>
        <w:ind w:firstLine="540"/>
        <w:jc w:val="both"/>
        <w:rPr>
          <w:rFonts w:eastAsiaTheme="minorHAnsi"/>
          <w:kern w:val="0"/>
          <w:sz w:val="28"/>
          <w:szCs w:val="28"/>
          <w:lang w:eastAsia="en-US"/>
        </w:rPr>
      </w:pPr>
    </w:p>
    <w:p w:rsidR="001D240F" w:rsidRPr="007B2893" w:rsidRDefault="00CC1854" w:rsidP="007B2893">
      <w:pPr>
        <w:widowControl/>
        <w:suppressAutoHyphens w:val="0"/>
        <w:autoSpaceDE w:val="0"/>
        <w:autoSpaceDN w:val="0"/>
        <w:adjustRightInd w:val="0"/>
        <w:ind w:firstLine="540"/>
        <w:jc w:val="both"/>
        <w:rPr>
          <w:rFonts w:eastAsiaTheme="minorHAnsi"/>
          <w:kern w:val="0"/>
          <w:sz w:val="28"/>
          <w:szCs w:val="28"/>
          <w:lang w:eastAsia="en-US"/>
        </w:rPr>
      </w:pPr>
      <w:proofErr w:type="gramStart"/>
      <w:r>
        <w:rPr>
          <w:rFonts w:eastAsiaTheme="minorHAnsi"/>
          <w:kern w:val="0"/>
          <w:sz w:val="28"/>
          <w:szCs w:val="28"/>
          <w:lang w:eastAsia="en-US"/>
        </w:rPr>
        <w:lastRenderedPageBreak/>
        <w:t>в</w:t>
      </w:r>
      <w:r w:rsidR="00D31B0B">
        <w:rPr>
          <w:rFonts w:eastAsiaTheme="minorHAnsi"/>
          <w:kern w:val="0"/>
          <w:sz w:val="28"/>
          <w:szCs w:val="28"/>
          <w:lang w:eastAsia="en-US"/>
        </w:rPr>
        <w:t>) доходы районного бюджета</w:t>
      </w:r>
      <w:r w:rsidR="001D240F" w:rsidRPr="007B2893">
        <w:rPr>
          <w:rFonts w:eastAsiaTheme="minorHAnsi"/>
          <w:kern w:val="0"/>
          <w:sz w:val="28"/>
          <w:szCs w:val="28"/>
          <w:lang w:eastAsia="en-US"/>
        </w:rPr>
        <w:t xml:space="preserve">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 - на очередной финансовый год и на плановый период прогнозируются на нулевом уровне, так как данный вид доходов относится к категории не поддающихся объективному прогнозированию в связи с </w:t>
      </w:r>
      <w:proofErr w:type="spellStart"/>
      <w:r w:rsidR="001D240F" w:rsidRPr="007B2893">
        <w:rPr>
          <w:rFonts w:eastAsiaTheme="minorHAnsi"/>
          <w:kern w:val="0"/>
          <w:sz w:val="28"/>
          <w:szCs w:val="28"/>
          <w:lang w:eastAsia="en-US"/>
        </w:rPr>
        <w:t>несистемностью</w:t>
      </w:r>
      <w:proofErr w:type="spellEnd"/>
      <w:proofErr w:type="gramEnd"/>
      <w:r w:rsidR="001D240F" w:rsidRPr="007B2893">
        <w:rPr>
          <w:rFonts w:eastAsiaTheme="minorHAnsi"/>
          <w:kern w:val="0"/>
          <w:sz w:val="28"/>
          <w:szCs w:val="28"/>
          <w:lang w:eastAsia="en-US"/>
        </w:rPr>
        <w:t xml:space="preserve"> их поступления и непредсказуемостью их образования. </w:t>
      </w:r>
      <w:proofErr w:type="gramStart"/>
      <w:r w:rsidR="001D240F" w:rsidRPr="007B2893">
        <w:rPr>
          <w:rFonts w:eastAsiaTheme="minorHAnsi"/>
          <w:kern w:val="0"/>
          <w:sz w:val="28"/>
          <w:szCs w:val="28"/>
          <w:lang w:eastAsia="en-US"/>
        </w:rPr>
        <w:t>Показатели прогнозных поступлений, указанных в настоящем пункте доходов в текущем финансовом году корректир</w:t>
      </w:r>
      <w:r w:rsidR="007B2893" w:rsidRPr="007B2893">
        <w:rPr>
          <w:rFonts w:eastAsiaTheme="minorHAnsi"/>
          <w:kern w:val="0"/>
          <w:sz w:val="28"/>
          <w:szCs w:val="28"/>
          <w:lang w:eastAsia="en-US"/>
        </w:rPr>
        <w:t xml:space="preserve">уются в ходе исполнения районного </w:t>
      </w:r>
      <w:r w:rsidR="001D240F" w:rsidRPr="007B2893">
        <w:rPr>
          <w:rFonts w:eastAsiaTheme="minorHAnsi"/>
          <w:kern w:val="0"/>
          <w:sz w:val="28"/>
          <w:szCs w:val="28"/>
          <w:lang w:eastAsia="en-US"/>
        </w:rPr>
        <w:t xml:space="preserve"> бюджета с учетом фактического поступлен</w:t>
      </w:r>
      <w:r w:rsidR="007B2893" w:rsidRPr="007B2893">
        <w:rPr>
          <w:rFonts w:eastAsiaTheme="minorHAnsi"/>
          <w:kern w:val="0"/>
          <w:sz w:val="28"/>
          <w:szCs w:val="28"/>
          <w:lang w:eastAsia="en-US"/>
        </w:rPr>
        <w:t>ия средств в районный</w:t>
      </w:r>
      <w:r w:rsidR="001D240F" w:rsidRPr="007B2893">
        <w:rPr>
          <w:rFonts w:eastAsiaTheme="minorHAnsi"/>
          <w:kern w:val="0"/>
          <w:sz w:val="28"/>
          <w:szCs w:val="28"/>
          <w:lang w:eastAsia="en-US"/>
        </w:rPr>
        <w:t xml:space="preserve"> бюджет;</w:t>
      </w:r>
      <w:proofErr w:type="gramEnd"/>
    </w:p>
    <w:p w:rsidR="001D240F" w:rsidRPr="007B2893" w:rsidRDefault="00CC1854" w:rsidP="007B2893">
      <w:pPr>
        <w:widowControl/>
        <w:suppressAutoHyphens w:val="0"/>
        <w:autoSpaceDE w:val="0"/>
        <w:autoSpaceDN w:val="0"/>
        <w:adjustRightInd w:val="0"/>
        <w:ind w:firstLine="540"/>
        <w:jc w:val="both"/>
        <w:rPr>
          <w:rFonts w:eastAsiaTheme="minorHAnsi"/>
          <w:kern w:val="0"/>
          <w:sz w:val="28"/>
          <w:szCs w:val="28"/>
          <w:lang w:eastAsia="en-US"/>
        </w:rPr>
      </w:pPr>
      <w:r>
        <w:rPr>
          <w:rFonts w:eastAsiaTheme="minorHAnsi"/>
          <w:kern w:val="0"/>
          <w:sz w:val="28"/>
          <w:szCs w:val="28"/>
          <w:lang w:eastAsia="en-US"/>
        </w:rPr>
        <w:t>г</w:t>
      </w:r>
      <w:r w:rsidR="001D240F" w:rsidRPr="007B2893">
        <w:rPr>
          <w:rFonts w:eastAsiaTheme="minorHAnsi"/>
          <w:kern w:val="0"/>
          <w:sz w:val="28"/>
          <w:szCs w:val="28"/>
          <w:lang w:eastAsia="en-US"/>
        </w:rPr>
        <w:t>) возврат оста</w:t>
      </w:r>
      <w:r w:rsidR="007B2893" w:rsidRPr="007B2893">
        <w:rPr>
          <w:rFonts w:eastAsiaTheme="minorHAnsi"/>
          <w:kern w:val="0"/>
          <w:sz w:val="28"/>
          <w:szCs w:val="28"/>
          <w:lang w:eastAsia="en-US"/>
        </w:rPr>
        <w:t>тков ед</w:t>
      </w:r>
      <w:r w:rsidR="00D31B0B">
        <w:rPr>
          <w:rFonts w:eastAsiaTheme="minorHAnsi"/>
          <w:kern w:val="0"/>
          <w:sz w:val="28"/>
          <w:szCs w:val="28"/>
          <w:lang w:eastAsia="en-US"/>
        </w:rPr>
        <w:t xml:space="preserve">иной субвенции из районного бюджета </w:t>
      </w:r>
      <w:r w:rsidR="007B2893" w:rsidRPr="007B2893">
        <w:rPr>
          <w:rFonts w:eastAsiaTheme="minorHAnsi"/>
          <w:kern w:val="0"/>
          <w:sz w:val="28"/>
          <w:szCs w:val="28"/>
          <w:lang w:eastAsia="en-US"/>
        </w:rPr>
        <w:t xml:space="preserve"> </w:t>
      </w:r>
      <w:r w:rsidR="001D240F" w:rsidRPr="007B2893">
        <w:rPr>
          <w:rFonts w:eastAsiaTheme="minorHAnsi"/>
          <w:kern w:val="0"/>
          <w:sz w:val="28"/>
          <w:szCs w:val="28"/>
          <w:lang w:eastAsia="en-US"/>
        </w:rPr>
        <w:t xml:space="preserve"> - на очередной финансовый год и на плановый период прогнозируется на нулевом уровне, так как имеет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p w:rsidR="001D240F" w:rsidRPr="007B2893" w:rsidRDefault="000E4C9B" w:rsidP="007B2893">
      <w:pPr>
        <w:widowControl/>
        <w:suppressAutoHyphens w:val="0"/>
        <w:autoSpaceDE w:val="0"/>
        <w:autoSpaceDN w:val="0"/>
        <w:adjustRightInd w:val="0"/>
        <w:ind w:firstLine="540"/>
        <w:jc w:val="both"/>
        <w:rPr>
          <w:rFonts w:eastAsiaTheme="minorHAnsi"/>
          <w:kern w:val="0"/>
          <w:sz w:val="28"/>
          <w:szCs w:val="28"/>
          <w:lang w:eastAsia="en-US"/>
        </w:rPr>
      </w:pPr>
      <w:r>
        <w:rPr>
          <w:rFonts w:eastAsiaTheme="minorHAnsi"/>
          <w:kern w:val="0"/>
          <w:sz w:val="28"/>
          <w:szCs w:val="28"/>
          <w:lang w:eastAsia="en-US"/>
        </w:rPr>
        <w:t>2.4</w:t>
      </w:r>
      <w:r w:rsidR="001D240F" w:rsidRPr="007B2893">
        <w:rPr>
          <w:rFonts w:eastAsiaTheme="minorHAnsi"/>
          <w:kern w:val="0"/>
          <w:sz w:val="28"/>
          <w:szCs w:val="28"/>
          <w:lang w:eastAsia="en-US"/>
        </w:rPr>
        <w:t>. Прогноз</w:t>
      </w:r>
      <w:r w:rsidR="007B2893" w:rsidRPr="007B2893">
        <w:rPr>
          <w:rFonts w:eastAsiaTheme="minorHAnsi"/>
          <w:kern w:val="0"/>
          <w:sz w:val="28"/>
          <w:szCs w:val="28"/>
          <w:lang w:eastAsia="en-US"/>
        </w:rPr>
        <w:t xml:space="preserve"> по неналоговым доходам районного</w:t>
      </w:r>
      <w:r w:rsidR="001D240F" w:rsidRPr="007B2893">
        <w:rPr>
          <w:rFonts w:eastAsiaTheme="minorHAnsi"/>
          <w:kern w:val="0"/>
          <w:sz w:val="28"/>
          <w:szCs w:val="28"/>
          <w:lang w:eastAsia="en-US"/>
        </w:rPr>
        <w:t xml:space="preserve"> </w:t>
      </w:r>
      <w:r w:rsidR="007B2893" w:rsidRPr="007B2893">
        <w:rPr>
          <w:rFonts w:eastAsiaTheme="minorHAnsi"/>
          <w:kern w:val="0"/>
          <w:sz w:val="28"/>
          <w:szCs w:val="28"/>
          <w:lang w:eastAsia="en-US"/>
        </w:rPr>
        <w:t xml:space="preserve">бюджета формируется </w:t>
      </w:r>
      <w:r>
        <w:rPr>
          <w:rFonts w:eastAsiaTheme="minorHAnsi"/>
          <w:kern w:val="0"/>
          <w:sz w:val="28"/>
          <w:szCs w:val="28"/>
          <w:lang w:eastAsia="en-US"/>
        </w:rPr>
        <w:t xml:space="preserve">бюджетным отделом </w:t>
      </w:r>
      <w:r w:rsidR="007B2893" w:rsidRPr="007B2893">
        <w:rPr>
          <w:rFonts w:eastAsiaTheme="minorHAnsi"/>
          <w:kern w:val="0"/>
          <w:sz w:val="28"/>
          <w:szCs w:val="28"/>
          <w:lang w:eastAsia="en-US"/>
        </w:rPr>
        <w:t>комитета</w:t>
      </w:r>
      <w:r w:rsidR="001D240F" w:rsidRPr="007B2893">
        <w:rPr>
          <w:rFonts w:eastAsiaTheme="minorHAnsi"/>
          <w:kern w:val="0"/>
          <w:sz w:val="28"/>
          <w:szCs w:val="28"/>
          <w:lang w:eastAsia="en-US"/>
        </w:rPr>
        <w:t>.</w:t>
      </w:r>
    </w:p>
    <w:p w:rsidR="001D240F" w:rsidRPr="007B2893" w:rsidRDefault="000E4C9B" w:rsidP="007B2893">
      <w:pPr>
        <w:widowControl/>
        <w:suppressAutoHyphens w:val="0"/>
        <w:autoSpaceDE w:val="0"/>
        <w:autoSpaceDN w:val="0"/>
        <w:adjustRightInd w:val="0"/>
        <w:ind w:firstLine="540"/>
        <w:jc w:val="both"/>
        <w:rPr>
          <w:rFonts w:eastAsiaTheme="minorHAnsi"/>
          <w:kern w:val="0"/>
          <w:sz w:val="28"/>
          <w:szCs w:val="28"/>
          <w:lang w:eastAsia="en-US"/>
        </w:rPr>
      </w:pPr>
      <w:r>
        <w:rPr>
          <w:rFonts w:eastAsiaTheme="minorHAnsi"/>
          <w:kern w:val="0"/>
          <w:sz w:val="28"/>
          <w:szCs w:val="28"/>
          <w:lang w:eastAsia="en-US"/>
        </w:rPr>
        <w:t>2.5</w:t>
      </w:r>
      <w:r w:rsidR="001D240F" w:rsidRPr="007B2893">
        <w:rPr>
          <w:rFonts w:eastAsiaTheme="minorHAnsi"/>
          <w:kern w:val="0"/>
          <w:sz w:val="28"/>
          <w:szCs w:val="28"/>
          <w:lang w:eastAsia="en-US"/>
        </w:rPr>
        <w:t xml:space="preserve">. </w:t>
      </w:r>
      <w:hyperlink r:id="rId13" w:history="1">
        <w:r w:rsidR="001D240F" w:rsidRPr="007B2893">
          <w:rPr>
            <w:rFonts w:eastAsiaTheme="minorHAnsi"/>
            <w:kern w:val="0"/>
            <w:sz w:val="28"/>
            <w:szCs w:val="28"/>
            <w:lang w:eastAsia="en-US"/>
          </w:rPr>
          <w:t>Методика</w:t>
        </w:r>
      </w:hyperlink>
      <w:r w:rsidR="001D240F" w:rsidRPr="007B2893">
        <w:rPr>
          <w:rFonts w:eastAsiaTheme="minorHAnsi"/>
          <w:kern w:val="0"/>
          <w:sz w:val="28"/>
          <w:szCs w:val="28"/>
          <w:lang w:eastAsia="en-US"/>
        </w:rPr>
        <w:t xml:space="preserve"> прогнозирован</w:t>
      </w:r>
      <w:r w:rsidR="007B2893" w:rsidRPr="007B2893">
        <w:rPr>
          <w:rFonts w:eastAsiaTheme="minorHAnsi"/>
          <w:kern w:val="0"/>
          <w:sz w:val="28"/>
          <w:szCs w:val="28"/>
          <w:lang w:eastAsia="en-US"/>
        </w:rPr>
        <w:t xml:space="preserve">ия поступлений доходов в районный </w:t>
      </w:r>
      <w:r w:rsidR="001D240F" w:rsidRPr="007B2893">
        <w:rPr>
          <w:rFonts w:eastAsiaTheme="minorHAnsi"/>
          <w:kern w:val="0"/>
          <w:sz w:val="28"/>
          <w:szCs w:val="28"/>
          <w:lang w:eastAsia="en-US"/>
        </w:rPr>
        <w:t xml:space="preserve"> бюджет, </w:t>
      </w:r>
      <w:proofErr w:type="spellStart"/>
      <w:r w:rsidR="001D240F" w:rsidRPr="007B2893">
        <w:rPr>
          <w:rFonts w:eastAsiaTheme="minorHAnsi"/>
          <w:kern w:val="0"/>
          <w:sz w:val="28"/>
          <w:szCs w:val="28"/>
          <w:lang w:eastAsia="en-US"/>
        </w:rPr>
        <w:t>админис</w:t>
      </w:r>
      <w:r w:rsidR="007B2893" w:rsidRPr="007B2893">
        <w:rPr>
          <w:rFonts w:eastAsiaTheme="minorHAnsi"/>
          <w:kern w:val="0"/>
          <w:sz w:val="28"/>
          <w:szCs w:val="28"/>
          <w:lang w:eastAsia="en-US"/>
        </w:rPr>
        <w:t>трируемых</w:t>
      </w:r>
      <w:proofErr w:type="spellEnd"/>
      <w:r w:rsidR="007B2893" w:rsidRPr="007B2893">
        <w:rPr>
          <w:rFonts w:eastAsiaTheme="minorHAnsi"/>
          <w:kern w:val="0"/>
          <w:sz w:val="28"/>
          <w:szCs w:val="28"/>
          <w:lang w:eastAsia="en-US"/>
        </w:rPr>
        <w:t xml:space="preserve"> комитетом администрации по финансам, налоговой и кредитной </w:t>
      </w:r>
      <w:r w:rsidR="001D240F" w:rsidRPr="007B2893">
        <w:rPr>
          <w:rFonts w:eastAsiaTheme="minorHAnsi"/>
          <w:kern w:val="0"/>
          <w:sz w:val="28"/>
          <w:szCs w:val="28"/>
          <w:lang w:eastAsia="en-US"/>
        </w:rPr>
        <w:t xml:space="preserve"> </w:t>
      </w:r>
      <w:r w:rsidR="007B2893" w:rsidRPr="007B2893">
        <w:rPr>
          <w:rFonts w:eastAsiaTheme="minorHAnsi"/>
          <w:kern w:val="0"/>
          <w:sz w:val="28"/>
          <w:szCs w:val="28"/>
          <w:lang w:eastAsia="en-US"/>
        </w:rPr>
        <w:t xml:space="preserve">политике Первомайского района </w:t>
      </w:r>
      <w:r w:rsidR="001D240F" w:rsidRPr="007B2893">
        <w:rPr>
          <w:rFonts w:eastAsiaTheme="minorHAnsi"/>
          <w:kern w:val="0"/>
          <w:sz w:val="28"/>
          <w:szCs w:val="28"/>
          <w:lang w:eastAsia="en-US"/>
        </w:rPr>
        <w:t>Алтайского края, изложена в приложении к настоящей методике.</w:t>
      </w:r>
    </w:p>
    <w:p w:rsidR="001D240F" w:rsidRPr="007B2893" w:rsidRDefault="001D240F" w:rsidP="007B2893">
      <w:pPr>
        <w:widowControl/>
        <w:suppressAutoHyphens w:val="0"/>
        <w:autoSpaceDE w:val="0"/>
        <w:autoSpaceDN w:val="0"/>
        <w:adjustRightInd w:val="0"/>
        <w:jc w:val="both"/>
        <w:rPr>
          <w:rFonts w:eastAsiaTheme="minorHAnsi"/>
          <w:kern w:val="0"/>
          <w:sz w:val="28"/>
          <w:szCs w:val="28"/>
          <w:lang w:eastAsia="en-US"/>
        </w:rPr>
      </w:pPr>
    </w:p>
    <w:p w:rsidR="001D240F" w:rsidRPr="007B2893" w:rsidRDefault="001D240F" w:rsidP="007B2893">
      <w:pPr>
        <w:widowControl/>
        <w:suppressAutoHyphens w:val="0"/>
        <w:autoSpaceDE w:val="0"/>
        <w:autoSpaceDN w:val="0"/>
        <w:adjustRightInd w:val="0"/>
        <w:jc w:val="both"/>
        <w:rPr>
          <w:rFonts w:eastAsiaTheme="minorHAnsi"/>
          <w:kern w:val="0"/>
          <w:sz w:val="28"/>
          <w:szCs w:val="28"/>
          <w:lang w:eastAsia="en-US"/>
        </w:rPr>
      </w:pPr>
    </w:p>
    <w:p w:rsidR="001D240F" w:rsidRPr="007B2893" w:rsidRDefault="001D240F" w:rsidP="007B2893">
      <w:pPr>
        <w:widowControl/>
        <w:suppressAutoHyphens w:val="0"/>
        <w:autoSpaceDE w:val="0"/>
        <w:autoSpaceDN w:val="0"/>
        <w:adjustRightInd w:val="0"/>
        <w:jc w:val="both"/>
        <w:rPr>
          <w:rFonts w:eastAsiaTheme="minorHAnsi"/>
          <w:kern w:val="0"/>
          <w:sz w:val="28"/>
          <w:szCs w:val="28"/>
          <w:lang w:eastAsia="en-US"/>
        </w:rPr>
      </w:pPr>
    </w:p>
    <w:p w:rsidR="00194CD1" w:rsidRDefault="00194CD1" w:rsidP="007B2893">
      <w:pPr>
        <w:widowControl/>
        <w:suppressAutoHyphens w:val="0"/>
        <w:rPr>
          <w:rFonts w:eastAsia="Times New Roman"/>
          <w:kern w:val="0"/>
          <w:sz w:val="28"/>
          <w:szCs w:val="28"/>
        </w:rPr>
      </w:pPr>
    </w:p>
    <w:p w:rsidR="004839B6" w:rsidRDefault="004839B6" w:rsidP="007B2893">
      <w:pPr>
        <w:widowControl/>
        <w:suppressAutoHyphens w:val="0"/>
        <w:rPr>
          <w:rFonts w:eastAsia="Times New Roman"/>
          <w:kern w:val="0"/>
          <w:sz w:val="28"/>
          <w:szCs w:val="28"/>
        </w:rPr>
      </w:pPr>
    </w:p>
    <w:p w:rsidR="00DF3FCA" w:rsidRDefault="00DF3FCA" w:rsidP="007B2893">
      <w:pPr>
        <w:widowControl/>
        <w:suppressAutoHyphens w:val="0"/>
        <w:rPr>
          <w:rFonts w:eastAsia="Times New Roman"/>
          <w:kern w:val="0"/>
          <w:sz w:val="28"/>
          <w:szCs w:val="28"/>
        </w:rPr>
        <w:sectPr w:rsidR="00DF3FCA" w:rsidSect="006E358D">
          <w:pgSz w:w="11906" w:h="16838"/>
          <w:pgMar w:top="851" w:right="850" w:bottom="851" w:left="1701" w:header="708" w:footer="708" w:gutter="0"/>
          <w:cols w:space="708"/>
          <w:docGrid w:linePitch="360"/>
        </w:sectPr>
      </w:pPr>
    </w:p>
    <w:p w:rsidR="004839B6" w:rsidRPr="004839B6" w:rsidRDefault="004839B6" w:rsidP="004839B6">
      <w:pPr>
        <w:ind w:left="5664" w:firstLine="708"/>
        <w:jc w:val="right"/>
      </w:pPr>
      <w:r w:rsidRPr="004839B6">
        <w:lastRenderedPageBreak/>
        <w:t>УТВЕРЖДЕН</w:t>
      </w:r>
    </w:p>
    <w:p w:rsidR="003B0D43" w:rsidRDefault="004839B6" w:rsidP="004839B6">
      <w:pPr>
        <w:ind w:left="5664" w:firstLine="708"/>
        <w:jc w:val="right"/>
      </w:pPr>
      <w:r w:rsidRPr="004839B6">
        <w:t xml:space="preserve">приказом комитета, администрации по финансам, </w:t>
      </w:r>
    </w:p>
    <w:p w:rsidR="003B0D43" w:rsidRDefault="004839B6" w:rsidP="004839B6">
      <w:pPr>
        <w:ind w:left="5664" w:firstLine="708"/>
        <w:jc w:val="right"/>
      </w:pPr>
      <w:r w:rsidRPr="004839B6">
        <w:t>налоговой и кредитной политике Первомайского района</w:t>
      </w:r>
    </w:p>
    <w:p w:rsidR="004839B6" w:rsidRPr="004839B6" w:rsidRDefault="004839B6" w:rsidP="004839B6">
      <w:pPr>
        <w:ind w:left="5664" w:firstLine="708"/>
        <w:jc w:val="right"/>
      </w:pPr>
      <w:r w:rsidRPr="004839B6">
        <w:t xml:space="preserve"> Алтайского края</w:t>
      </w:r>
    </w:p>
    <w:p w:rsidR="004839B6" w:rsidRPr="004839B6" w:rsidRDefault="004839B6" w:rsidP="004839B6">
      <w:pPr>
        <w:tabs>
          <w:tab w:val="left" w:pos="6379"/>
        </w:tabs>
        <w:ind w:left="6379"/>
        <w:jc w:val="right"/>
      </w:pPr>
      <w:r w:rsidRPr="004839B6">
        <w:t>______________2022 №____</w:t>
      </w:r>
    </w:p>
    <w:p w:rsidR="004839B6" w:rsidRPr="004839B6" w:rsidRDefault="004839B6" w:rsidP="004839B6">
      <w:pPr>
        <w:tabs>
          <w:tab w:val="left" w:pos="6379"/>
        </w:tabs>
        <w:ind w:left="6379"/>
        <w:jc w:val="center"/>
      </w:pPr>
    </w:p>
    <w:p w:rsidR="004839B6" w:rsidRDefault="004839B6" w:rsidP="007B2893">
      <w:pPr>
        <w:widowControl/>
        <w:suppressAutoHyphens w:val="0"/>
        <w:rPr>
          <w:rFonts w:eastAsia="Times New Roman"/>
          <w:kern w:val="0"/>
          <w:sz w:val="28"/>
          <w:szCs w:val="28"/>
        </w:rPr>
      </w:pPr>
    </w:p>
    <w:p w:rsidR="004839B6" w:rsidRDefault="00D31B0B" w:rsidP="00D31B0B">
      <w:pPr>
        <w:widowControl/>
        <w:suppressAutoHyphens w:val="0"/>
        <w:jc w:val="center"/>
        <w:rPr>
          <w:rFonts w:eastAsia="Times New Roman"/>
          <w:kern w:val="0"/>
          <w:sz w:val="28"/>
          <w:szCs w:val="28"/>
        </w:rPr>
      </w:pPr>
      <w:r>
        <w:rPr>
          <w:rFonts w:eastAsia="Times New Roman"/>
          <w:kern w:val="0"/>
          <w:sz w:val="28"/>
          <w:szCs w:val="28"/>
        </w:rPr>
        <w:t xml:space="preserve">Методика прогнозирования поступлений доходов в районный бюджет, </w:t>
      </w:r>
      <w:proofErr w:type="spellStart"/>
      <w:r>
        <w:rPr>
          <w:rFonts w:eastAsia="Times New Roman"/>
          <w:kern w:val="0"/>
          <w:sz w:val="28"/>
          <w:szCs w:val="28"/>
        </w:rPr>
        <w:t>администрируемых</w:t>
      </w:r>
      <w:proofErr w:type="spellEnd"/>
      <w:r>
        <w:rPr>
          <w:rFonts w:eastAsia="Times New Roman"/>
          <w:kern w:val="0"/>
          <w:sz w:val="28"/>
          <w:szCs w:val="28"/>
        </w:rPr>
        <w:t xml:space="preserve"> комитетом администрации по финансам, налоговой и кредитной политике Первомайского района Алтайского края</w:t>
      </w:r>
    </w:p>
    <w:p w:rsidR="00D23412" w:rsidRDefault="00D23412" w:rsidP="00D31B0B">
      <w:pPr>
        <w:widowControl/>
        <w:suppressAutoHyphens w:val="0"/>
        <w:jc w:val="center"/>
        <w:rPr>
          <w:rFonts w:eastAsia="Times New Roman"/>
          <w:kern w:val="0"/>
          <w:sz w:val="20"/>
          <w:szCs w:val="20"/>
        </w:rPr>
      </w:pPr>
    </w:p>
    <w:p w:rsidR="00FE42F4" w:rsidRDefault="00FE42F4" w:rsidP="00D31B0B">
      <w:pPr>
        <w:widowControl/>
        <w:suppressAutoHyphens w:val="0"/>
        <w:jc w:val="center"/>
        <w:rPr>
          <w:rFonts w:eastAsia="Times New Roman"/>
          <w:kern w:val="0"/>
          <w:sz w:val="20"/>
          <w:szCs w:val="20"/>
        </w:rPr>
      </w:pPr>
    </w:p>
    <w:p w:rsidR="00FE42F4" w:rsidRDefault="00FE42F4" w:rsidP="00FE42F4"/>
    <w:p w:rsidR="0061363A" w:rsidRDefault="0061363A" w:rsidP="00FE42F4"/>
    <w:tbl>
      <w:tblPr>
        <w:tblW w:w="15466" w:type="dxa"/>
        <w:tblInd w:w="93" w:type="dxa"/>
        <w:tblLayout w:type="fixed"/>
        <w:tblLook w:val="04A0"/>
      </w:tblPr>
      <w:tblGrid>
        <w:gridCol w:w="441"/>
        <w:gridCol w:w="1275"/>
        <w:gridCol w:w="1418"/>
        <w:gridCol w:w="2126"/>
        <w:gridCol w:w="1843"/>
        <w:gridCol w:w="1417"/>
        <w:gridCol w:w="1701"/>
        <w:gridCol w:w="1985"/>
        <w:gridCol w:w="3260"/>
      </w:tblGrid>
      <w:tr w:rsidR="0061363A" w:rsidRPr="008D1791" w:rsidTr="000C60C3">
        <w:trPr>
          <w:trHeight w:val="1380"/>
        </w:trPr>
        <w:tc>
          <w:tcPr>
            <w:tcW w:w="4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1363A" w:rsidRPr="008D1791" w:rsidRDefault="0061363A" w:rsidP="000C60C3">
            <w:pPr>
              <w:rPr>
                <w:sz w:val="18"/>
                <w:szCs w:val="18"/>
              </w:rPr>
            </w:pPr>
            <w:r w:rsidRPr="008D1791">
              <w:rPr>
                <w:sz w:val="18"/>
                <w:szCs w:val="18"/>
              </w:rPr>
              <w:t>№</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rsidR="0061363A" w:rsidRPr="008D1791" w:rsidRDefault="0061363A" w:rsidP="000C60C3">
            <w:pPr>
              <w:rPr>
                <w:sz w:val="18"/>
                <w:szCs w:val="18"/>
              </w:rPr>
            </w:pPr>
            <w:r w:rsidRPr="008D1791">
              <w:rPr>
                <w:sz w:val="18"/>
                <w:szCs w:val="18"/>
              </w:rPr>
              <w:t>Код главного администратора доходов</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rsidR="0061363A" w:rsidRPr="008D1791" w:rsidRDefault="0061363A" w:rsidP="000C60C3">
            <w:pPr>
              <w:rPr>
                <w:sz w:val="18"/>
                <w:szCs w:val="18"/>
              </w:rPr>
            </w:pPr>
            <w:r w:rsidRPr="008D1791">
              <w:rPr>
                <w:sz w:val="18"/>
                <w:szCs w:val="18"/>
              </w:rPr>
              <w:t>Наименование главного администратора доходов</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61363A" w:rsidRPr="008D1791" w:rsidRDefault="0061363A" w:rsidP="000C60C3">
            <w:pPr>
              <w:jc w:val="center"/>
              <w:rPr>
                <w:sz w:val="18"/>
                <w:szCs w:val="18"/>
              </w:rPr>
            </w:pPr>
            <w:r w:rsidRPr="008D1791">
              <w:rPr>
                <w:sz w:val="18"/>
                <w:szCs w:val="18"/>
              </w:rPr>
              <w:t>КБК</w:t>
            </w:r>
          </w:p>
        </w:tc>
        <w:tc>
          <w:tcPr>
            <w:tcW w:w="1843" w:type="dxa"/>
            <w:tcBorders>
              <w:top w:val="single" w:sz="8" w:space="0" w:color="auto"/>
              <w:left w:val="nil"/>
              <w:bottom w:val="single" w:sz="8" w:space="0" w:color="auto"/>
              <w:right w:val="single" w:sz="8" w:space="0" w:color="auto"/>
            </w:tcBorders>
            <w:shd w:val="clear" w:color="auto" w:fill="auto"/>
            <w:vAlign w:val="bottom"/>
            <w:hideMark/>
          </w:tcPr>
          <w:p w:rsidR="0061363A" w:rsidRPr="008D1791" w:rsidRDefault="0061363A" w:rsidP="000C60C3">
            <w:pPr>
              <w:rPr>
                <w:sz w:val="18"/>
                <w:szCs w:val="18"/>
              </w:rPr>
            </w:pPr>
            <w:r w:rsidRPr="008D1791">
              <w:rPr>
                <w:sz w:val="18"/>
                <w:szCs w:val="18"/>
              </w:rPr>
              <w:t>Наименование КБК доходов</w:t>
            </w:r>
          </w:p>
        </w:tc>
        <w:tc>
          <w:tcPr>
            <w:tcW w:w="1417" w:type="dxa"/>
            <w:tcBorders>
              <w:top w:val="single" w:sz="8" w:space="0" w:color="auto"/>
              <w:left w:val="nil"/>
              <w:bottom w:val="single" w:sz="8" w:space="0" w:color="auto"/>
              <w:right w:val="single" w:sz="8" w:space="0" w:color="auto"/>
            </w:tcBorders>
            <w:shd w:val="clear" w:color="auto" w:fill="auto"/>
            <w:vAlign w:val="bottom"/>
            <w:hideMark/>
          </w:tcPr>
          <w:p w:rsidR="0061363A" w:rsidRPr="008D1791" w:rsidRDefault="0061363A" w:rsidP="000C60C3">
            <w:pPr>
              <w:rPr>
                <w:sz w:val="18"/>
                <w:szCs w:val="18"/>
              </w:rPr>
            </w:pPr>
            <w:r w:rsidRPr="008D1791">
              <w:rPr>
                <w:sz w:val="18"/>
                <w:szCs w:val="18"/>
              </w:rPr>
              <w:t>Наименование метода расчёта</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61363A" w:rsidRPr="008D1791" w:rsidRDefault="0061363A" w:rsidP="000C60C3">
            <w:pPr>
              <w:rPr>
                <w:sz w:val="18"/>
                <w:szCs w:val="18"/>
              </w:rPr>
            </w:pPr>
            <w:r w:rsidRPr="008D1791">
              <w:rPr>
                <w:sz w:val="18"/>
                <w:szCs w:val="18"/>
              </w:rPr>
              <w:t>Формулы расчёта</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61363A" w:rsidRPr="008D1791" w:rsidRDefault="0061363A" w:rsidP="000C60C3">
            <w:pPr>
              <w:rPr>
                <w:sz w:val="18"/>
                <w:szCs w:val="18"/>
              </w:rPr>
            </w:pPr>
            <w:r w:rsidRPr="008D1791">
              <w:rPr>
                <w:sz w:val="18"/>
                <w:szCs w:val="18"/>
              </w:rPr>
              <w:t>Алгоритмы расчёта</w:t>
            </w:r>
          </w:p>
        </w:tc>
        <w:tc>
          <w:tcPr>
            <w:tcW w:w="3260" w:type="dxa"/>
            <w:tcBorders>
              <w:top w:val="single" w:sz="8" w:space="0" w:color="auto"/>
              <w:left w:val="nil"/>
              <w:bottom w:val="single" w:sz="8" w:space="0" w:color="auto"/>
              <w:right w:val="single" w:sz="8" w:space="0" w:color="auto"/>
            </w:tcBorders>
            <w:shd w:val="clear" w:color="auto" w:fill="auto"/>
            <w:vAlign w:val="bottom"/>
            <w:hideMark/>
          </w:tcPr>
          <w:p w:rsidR="0061363A" w:rsidRPr="008D1791" w:rsidRDefault="0061363A" w:rsidP="000C60C3">
            <w:pPr>
              <w:rPr>
                <w:sz w:val="18"/>
                <w:szCs w:val="18"/>
              </w:rPr>
            </w:pPr>
            <w:r w:rsidRPr="008D1791">
              <w:rPr>
                <w:sz w:val="18"/>
                <w:szCs w:val="18"/>
              </w:rPr>
              <w:t>Описание показателей</w:t>
            </w:r>
          </w:p>
        </w:tc>
      </w:tr>
      <w:tr w:rsidR="0061363A" w:rsidRPr="008D1791" w:rsidTr="000C60C3">
        <w:trPr>
          <w:trHeight w:val="315"/>
        </w:trPr>
        <w:tc>
          <w:tcPr>
            <w:tcW w:w="441" w:type="dxa"/>
            <w:tcBorders>
              <w:top w:val="nil"/>
              <w:left w:val="single" w:sz="8" w:space="0" w:color="auto"/>
              <w:bottom w:val="single" w:sz="8" w:space="0" w:color="auto"/>
              <w:right w:val="single" w:sz="8" w:space="0" w:color="auto"/>
            </w:tcBorders>
            <w:shd w:val="clear" w:color="auto" w:fill="auto"/>
            <w:noWrap/>
            <w:vAlign w:val="bottom"/>
            <w:hideMark/>
          </w:tcPr>
          <w:p w:rsidR="0061363A" w:rsidRPr="008D1791" w:rsidRDefault="0061363A" w:rsidP="000C60C3">
            <w:pPr>
              <w:jc w:val="center"/>
              <w:rPr>
                <w:sz w:val="18"/>
                <w:szCs w:val="18"/>
              </w:rPr>
            </w:pPr>
            <w:r w:rsidRPr="008D1791">
              <w:rPr>
                <w:sz w:val="18"/>
                <w:szCs w:val="18"/>
              </w:rPr>
              <w:t>1</w:t>
            </w:r>
          </w:p>
        </w:tc>
        <w:tc>
          <w:tcPr>
            <w:tcW w:w="1275"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jc w:val="center"/>
              <w:rPr>
                <w:sz w:val="18"/>
                <w:szCs w:val="18"/>
              </w:rPr>
            </w:pPr>
            <w:r w:rsidRPr="008D1791">
              <w:rPr>
                <w:sz w:val="18"/>
                <w:szCs w:val="18"/>
              </w:rPr>
              <w:t>2</w:t>
            </w:r>
          </w:p>
        </w:tc>
        <w:tc>
          <w:tcPr>
            <w:tcW w:w="1418"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jc w:val="center"/>
              <w:rPr>
                <w:sz w:val="18"/>
                <w:szCs w:val="18"/>
              </w:rPr>
            </w:pPr>
            <w:r w:rsidRPr="008D1791">
              <w:rPr>
                <w:sz w:val="18"/>
                <w:szCs w:val="18"/>
              </w:rPr>
              <w:t>3</w:t>
            </w:r>
          </w:p>
        </w:tc>
        <w:tc>
          <w:tcPr>
            <w:tcW w:w="2126"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jc w:val="center"/>
              <w:rPr>
                <w:sz w:val="18"/>
                <w:szCs w:val="18"/>
              </w:rPr>
            </w:pPr>
            <w:r w:rsidRPr="008D1791">
              <w:rPr>
                <w:sz w:val="18"/>
                <w:szCs w:val="18"/>
              </w:rPr>
              <w:t>4</w:t>
            </w:r>
          </w:p>
        </w:tc>
        <w:tc>
          <w:tcPr>
            <w:tcW w:w="1843"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jc w:val="center"/>
              <w:rPr>
                <w:sz w:val="18"/>
                <w:szCs w:val="18"/>
              </w:rPr>
            </w:pPr>
            <w:r w:rsidRPr="008D1791">
              <w:rPr>
                <w:sz w:val="18"/>
                <w:szCs w:val="18"/>
              </w:rPr>
              <w:t>5</w:t>
            </w:r>
          </w:p>
        </w:tc>
        <w:tc>
          <w:tcPr>
            <w:tcW w:w="1417"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jc w:val="center"/>
              <w:rPr>
                <w:sz w:val="18"/>
                <w:szCs w:val="18"/>
              </w:rPr>
            </w:pPr>
            <w:r w:rsidRPr="008D1791">
              <w:rPr>
                <w:sz w:val="18"/>
                <w:szCs w:val="18"/>
              </w:rPr>
              <w:t>6</w:t>
            </w:r>
          </w:p>
        </w:tc>
        <w:tc>
          <w:tcPr>
            <w:tcW w:w="1701"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jc w:val="center"/>
              <w:rPr>
                <w:sz w:val="18"/>
                <w:szCs w:val="18"/>
              </w:rPr>
            </w:pPr>
            <w:r w:rsidRPr="008D1791">
              <w:rPr>
                <w:sz w:val="18"/>
                <w:szCs w:val="18"/>
              </w:rPr>
              <w:t>7</w:t>
            </w:r>
          </w:p>
        </w:tc>
        <w:tc>
          <w:tcPr>
            <w:tcW w:w="1985"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jc w:val="center"/>
              <w:rPr>
                <w:sz w:val="18"/>
                <w:szCs w:val="18"/>
              </w:rPr>
            </w:pPr>
            <w:r w:rsidRPr="008D1791">
              <w:rPr>
                <w:sz w:val="18"/>
                <w:szCs w:val="18"/>
              </w:rPr>
              <w:t>8</w:t>
            </w:r>
          </w:p>
        </w:tc>
        <w:tc>
          <w:tcPr>
            <w:tcW w:w="3260"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jc w:val="center"/>
              <w:rPr>
                <w:sz w:val="18"/>
                <w:szCs w:val="18"/>
              </w:rPr>
            </w:pPr>
            <w:r w:rsidRPr="008D1791">
              <w:rPr>
                <w:sz w:val="18"/>
                <w:szCs w:val="18"/>
              </w:rPr>
              <w:t>9</w:t>
            </w:r>
          </w:p>
        </w:tc>
      </w:tr>
      <w:tr w:rsidR="0061363A" w:rsidRPr="008D1791" w:rsidTr="000C60C3">
        <w:trPr>
          <w:trHeight w:val="2646"/>
        </w:trPr>
        <w:tc>
          <w:tcPr>
            <w:tcW w:w="441" w:type="dxa"/>
            <w:tcBorders>
              <w:top w:val="nil"/>
              <w:left w:val="single" w:sz="8" w:space="0" w:color="auto"/>
              <w:bottom w:val="single" w:sz="8" w:space="0" w:color="auto"/>
              <w:right w:val="single" w:sz="8" w:space="0" w:color="auto"/>
            </w:tcBorders>
            <w:shd w:val="clear" w:color="auto" w:fill="auto"/>
            <w:noWrap/>
            <w:vAlign w:val="bottom"/>
            <w:hideMark/>
          </w:tcPr>
          <w:p w:rsidR="0061363A" w:rsidRPr="008D1791" w:rsidRDefault="0061363A" w:rsidP="000C60C3">
            <w:pPr>
              <w:jc w:val="center"/>
              <w:rPr>
                <w:sz w:val="18"/>
                <w:szCs w:val="18"/>
              </w:rPr>
            </w:pPr>
            <w:r w:rsidRPr="008D1791">
              <w:rPr>
                <w:sz w:val="18"/>
                <w:szCs w:val="18"/>
              </w:rPr>
              <w:t>1</w:t>
            </w:r>
          </w:p>
          <w:p w:rsidR="0061363A" w:rsidRPr="008D1791" w:rsidRDefault="0061363A" w:rsidP="000C60C3">
            <w:pPr>
              <w:jc w:val="center"/>
              <w:rPr>
                <w:sz w:val="18"/>
                <w:szCs w:val="18"/>
              </w:rPr>
            </w:pPr>
          </w:p>
        </w:tc>
        <w:tc>
          <w:tcPr>
            <w:tcW w:w="1275"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jc w:val="center"/>
              <w:rPr>
                <w:sz w:val="18"/>
                <w:szCs w:val="18"/>
              </w:rPr>
            </w:pPr>
            <w:r w:rsidRPr="008D1791">
              <w:rPr>
                <w:sz w:val="18"/>
                <w:szCs w:val="18"/>
              </w:rPr>
              <w:t>92</w:t>
            </w:r>
          </w:p>
        </w:tc>
        <w:tc>
          <w:tcPr>
            <w:tcW w:w="1418" w:type="dxa"/>
            <w:tcBorders>
              <w:top w:val="nil"/>
              <w:left w:val="nil"/>
              <w:bottom w:val="single" w:sz="8" w:space="0" w:color="auto"/>
              <w:right w:val="single" w:sz="8" w:space="0" w:color="auto"/>
            </w:tcBorders>
            <w:shd w:val="clear" w:color="auto" w:fill="auto"/>
            <w:vAlign w:val="bottom"/>
            <w:hideMark/>
          </w:tcPr>
          <w:p w:rsidR="0061363A" w:rsidRPr="008D1791" w:rsidRDefault="0061363A" w:rsidP="000C60C3">
            <w:pPr>
              <w:jc w:val="center"/>
              <w:rPr>
                <w:sz w:val="18"/>
                <w:szCs w:val="18"/>
              </w:rPr>
            </w:pPr>
            <w:r w:rsidRPr="008D1791">
              <w:rPr>
                <w:sz w:val="18"/>
                <w:szCs w:val="18"/>
              </w:rPr>
              <w:t>Комитет администрации по финансам</w:t>
            </w:r>
            <w:proofErr w:type="gramStart"/>
            <w:r w:rsidRPr="008D1791">
              <w:rPr>
                <w:sz w:val="18"/>
                <w:szCs w:val="18"/>
              </w:rPr>
              <w:t xml:space="preserve"> ,</w:t>
            </w:r>
            <w:proofErr w:type="gramEnd"/>
            <w:r w:rsidRPr="008D1791">
              <w:rPr>
                <w:sz w:val="18"/>
                <w:szCs w:val="18"/>
              </w:rPr>
              <w:t>налоговой и финансовой политике</w:t>
            </w:r>
          </w:p>
        </w:tc>
        <w:tc>
          <w:tcPr>
            <w:tcW w:w="2126"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jc w:val="center"/>
              <w:rPr>
                <w:sz w:val="18"/>
                <w:szCs w:val="18"/>
              </w:rPr>
            </w:pPr>
            <w:r w:rsidRPr="008D1791">
              <w:rPr>
                <w:sz w:val="18"/>
                <w:szCs w:val="18"/>
              </w:rPr>
              <w:t>1 11 0350 05 0000 120</w:t>
            </w:r>
          </w:p>
        </w:tc>
        <w:tc>
          <w:tcPr>
            <w:tcW w:w="1843" w:type="dxa"/>
            <w:tcBorders>
              <w:top w:val="nil"/>
              <w:left w:val="nil"/>
              <w:bottom w:val="single" w:sz="8" w:space="0" w:color="auto"/>
              <w:right w:val="single" w:sz="8" w:space="0" w:color="auto"/>
            </w:tcBorders>
            <w:shd w:val="clear" w:color="auto" w:fill="auto"/>
            <w:vAlign w:val="bottom"/>
            <w:hideMark/>
          </w:tcPr>
          <w:p w:rsidR="0061363A" w:rsidRPr="008D1791" w:rsidRDefault="0061363A" w:rsidP="000C60C3">
            <w:pPr>
              <w:jc w:val="center"/>
              <w:rPr>
                <w:sz w:val="18"/>
                <w:szCs w:val="18"/>
              </w:rPr>
            </w:pPr>
            <w:r w:rsidRPr="008D1791">
              <w:rPr>
                <w:sz w:val="18"/>
                <w:szCs w:val="18"/>
              </w:rPr>
              <w:t xml:space="preserve">Проценты, </w:t>
            </w:r>
            <w:proofErr w:type="spellStart"/>
            <w:r w:rsidRPr="008D1791">
              <w:rPr>
                <w:sz w:val="18"/>
                <w:szCs w:val="18"/>
              </w:rPr>
              <w:t>полученнве</w:t>
            </w:r>
            <w:proofErr w:type="spellEnd"/>
            <w:r w:rsidRPr="008D1791">
              <w:rPr>
                <w:sz w:val="18"/>
                <w:szCs w:val="18"/>
              </w:rPr>
              <w:t xml:space="preserve"> от предоставления бюджетных кредитов внутри страны за счёт средств бюджетов муниципальных районов</w:t>
            </w:r>
          </w:p>
        </w:tc>
        <w:tc>
          <w:tcPr>
            <w:tcW w:w="1417" w:type="dxa"/>
            <w:tcBorders>
              <w:top w:val="nil"/>
              <w:left w:val="nil"/>
              <w:bottom w:val="single" w:sz="8" w:space="0" w:color="auto"/>
              <w:right w:val="single" w:sz="8" w:space="0" w:color="auto"/>
            </w:tcBorders>
            <w:shd w:val="clear" w:color="auto" w:fill="auto"/>
            <w:vAlign w:val="bottom"/>
            <w:hideMark/>
          </w:tcPr>
          <w:p w:rsidR="0061363A" w:rsidRPr="008D1791" w:rsidRDefault="0061363A" w:rsidP="000C60C3">
            <w:pPr>
              <w:jc w:val="center"/>
              <w:rPr>
                <w:sz w:val="18"/>
                <w:szCs w:val="18"/>
              </w:rPr>
            </w:pPr>
            <w:r w:rsidRPr="008D1791">
              <w:rPr>
                <w:sz w:val="18"/>
                <w:szCs w:val="18"/>
              </w:rPr>
              <w:t>Метод прямого счёта</w:t>
            </w:r>
          </w:p>
        </w:tc>
        <w:tc>
          <w:tcPr>
            <w:tcW w:w="1701"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adjustRightInd w:val="0"/>
              <w:jc w:val="center"/>
              <w:rPr>
                <w:rFonts w:eastAsiaTheme="minorHAnsi"/>
                <w:sz w:val="18"/>
                <w:szCs w:val="18"/>
                <w:lang w:eastAsia="en-US"/>
              </w:rPr>
            </w:pPr>
            <w:proofErr w:type="spellStart"/>
            <w:proofErr w:type="gramStart"/>
            <w:r w:rsidRPr="008D1791">
              <w:rPr>
                <w:rFonts w:eastAsiaTheme="minorHAnsi"/>
                <w:sz w:val="18"/>
                <w:szCs w:val="18"/>
                <w:lang w:eastAsia="en-US"/>
              </w:rPr>
              <w:t>D</w:t>
            </w:r>
            <w:proofErr w:type="gramEnd"/>
            <w:r w:rsidRPr="008D1791">
              <w:rPr>
                <w:rFonts w:eastAsiaTheme="minorHAnsi"/>
                <w:sz w:val="18"/>
                <w:szCs w:val="18"/>
                <w:lang w:eastAsia="en-US"/>
              </w:rPr>
              <w:t>бкр</w:t>
            </w:r>
            <w:proofErr w:type="spellEnd"/>
            <w:r w:rsidRPr="008D1791">
              <w:rPr>
                <w:rFonts w:eastAsiaTheme="minorHAnsi"/>
                <w:sz w:val="18"/>
                <w:szCs w:val="18"/>
                <w:lang w:eastAsia="en-US"/>
              </w:rPr>
              <w:t xml:space="preserve"> = </w:t>
            </w:r>
            <w:proofErr w:type="spellStart"/>
            <w:r w:rsidRPr="008D1791">
              <w:rPr>
                <w:rFonts w:eastAsiaTheme="minorHAnsi"/>
                <w:sz w:val="18"/>
                <w:szCs w:val="18"/>
                <w:lang w:eastAsia="en-US"/>
              </w:rPr>
              <w:t>Dбф</w:t>
            </w:r>
            <w:proofErr w:type="spellEnd"/>
            <w:r w:rsidRPr="008D1791">
              <w:rPr>
                <w:rFonts w:eastAsiaTheme="minorHAnsi"/>
                <w:sz w:val="18"/>
                <w:szCs w:val="18"/>
                <w:lang w:eastAsia="en-US"/>
              </w:rPr>
              <w:t xml:space="preserve"> + </w:t>
            </w:r>
            <w:proofErr w:type="spellStart"/>
            <w:r w:rsidRPr="008D1791">
              <w:rPr>
                <w:rFonts w:eastAsiaTheme="minorHAnsi"/>
                <w:sz w:val="18"/>
                <w:szCs w:val="18"/>
                <w:lang w:eastAsia="en-US"/>
              </w:rPr>
              <w:t>Dбп</w:t>
            </w:r>
            <w:proofErr w:type="spellEnd"/>
            <w:r w:rsidRPr="008D1791">
              <w:rPr>
                <w:rFonts w:eastAsiaTheme="minorHAnsi"/>
                <w:sz w:val="18"/>
                <w:szCs w:val="18"/>
                <w:lang w:eastAsia="en-US"/>
              </w:rPr>
              <w:t xml:space="preserve"> + </w:t>
            </w:r>
            <w:proofErr w:type="spellStart"/>
            <w:r w:rsidRPr="008D1791">
              <w:rPr>
                <w:rFonts w:eastAsiaTheme="minorHAnsi"/>
                <w:sz w:val="18"/>
                <w:szCs w:val="18"/>
                <w:lang w:eastAsia="en-US"/>
              </w:rPr>
              <w:t>Dюл</w:t>
            </w:r>
            <w:proofErr w:type="spellEnd"/>
            <w:r w:rsidRPr="008D1791">
              <w:rPr>
                <w:rFonts w:eastAsiaTheme="minorHAnsi"/>
                <w:sz w:val="18"/>
                <w:szCs w:val="18"/>
                <w:lang w:eastAsia="en-US"/>
              </w:rPr>
              <w:t>,</w:t>
            </w:r>
          </w:p>
          <w:p w:rsidR="0061363A" w:rsidRPr="008D1791" w:rsidRDefault="0061363A" w:rsidP="000C60C3">
            <w:pPr>
              <w:jc w:val="center"/>
              <w:rPr>
                <w:sz w:val="18"/>
                <w:szCs w:val="18"/>
              </w:rPr>
            </w:pPr>
          </w:p>
        </w:tc>
        <w:tc>
          <w:tcPr>
            <w:tcW w:w="1985"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rPr>
                <w:sz w:val="18"/>
                <w:szCs w:val="18"/>
              </w:rPr>
            </w:pPr>
            <w:r w:rsidRPr="008D1791">
              <w:rPr>
                <w:sz w:val="18"/>
                <w:szCs w:val="18"/>
              </w:rPr>
              <w:t> </w:t>
            </w:r>
          </w:p>
        </w:tc>
        <w:tc>
          <w:tcPr>
            <w:tcW w:w="3260"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adjustRightInd w:val="0"/>
              <w:jc w:val="both"/>
              <w:rPr>
                <w:rFonts w:eastAsiaTheme="minorHAnsi"/>
                <w:sz w:val="18"/>
                <w:szCs w:val="18"/>
                <w:lang w:eastAsia="en-US"/>
              </w:rPr>
            </w:pPr>
            <w:r w:rsidRPr="008D1791">
              <w:rPr>
                <w:sz w:val="18"/>
                <w:szCs w:val="18"/>
              </w:rPr>
              <w:t> </w:t>
            </w:r>
            <w:proofErr w:type="spellStart"/>
            <w:proofErr w:type="gramStart"/>
            <w:r w:rsidRPr="008D1791">
              <w:rPr>
                <w:rFonts w:eastAsiaTheme="minorHAnsi"/>
                <w:sz w:val="18"/>
                <w:szCs w:val="18"/>
                <w:lang w:eastAsia="en-US"/>
              </w:rPr>
              <w:t>D</w:t>
            </w:r>
            <w:proofErr w:type="gramEnd"/>
            <w:r w:rsidRPr="008D1791">
              <w:rPr>
                <w:rFonts w:eastAsiaTheme="minorHAnsi"/>
                <w:sz w:val="18"/>
                <w:szCs w:val="18"/>
                <w:lang w:eastAsia="en-US"/>
              </w:rPr>
              <w:t>бф</w:t>
            </w:r>
            <w:proofErr w:type="spellEnd"/>
            <w:r w:rsidRPr="008D1791">
              <w:rPr>
                <w:rFonts w:eastAsiaTheme="minorHAnsi"/>
                <w:sz w:val="18"/>
                <w:szCs w:val="18"/>
                <w:lang w:eastAsia="en-US"/>
              </w:rPr>
              <w:t xml:space="preserve"> - доходы от процентов, полученных от предоставления бюджетных кредитов из районного бюджета по действующим договорам, рассчитывается по формуле:</w:t>
            </w:r>
          </w:p>
          <w:p w:rsidR="0061363A" w:rsidRPr="008D1791" w:rsidRDefault="0061363A" w:rsidP="000C60C3">
            <w:pPr>
              <w:adjustRightInd w:val="0"/>
              <w:outlineLvl w:val="0"/>
              <w:rPr>
                <w:rFonts w:eastAsiaTheme="minorHAnsi"/>
                <w:sz w:val="18"/>
                <w:szCs w:val="18"/>
                <w:lang w:eastAsia="en-US"/>
              </w:rPr>
            </w:pPr>
          </w:p>
          <w:p w:rsidR="0061363A" w:rsidRPr="008D1791" w:rsidRDefault="0061363A" w:rsidP="000C60C3">
            <w:pPr>
              <w:adjustRightInd w:val="0"/>
              <w:jc w:val="both"/>
              <w:rPr>
                <w:rFonts w:eastAsiaTheme="minorHAnsi"/>
                <w:sz w:val="18"/>
                <w:szCs w:val="18"/>
                <w:lang w:eastAsia="en-US"/>
              </w:rPr>
            </w:pPr>
            <w:r w:rsidRPr="008D1791">
              <w:rPr>
                <w:rFonts w:eastAsiaTheme="minorHAnsi"/>
                <w:noProof/>
                <w:position w:val="-19"/>
                <w:sz w:val="18"/>
                <w:szCs w:val="18"/>
              </w:rPr>
              <w:drawing>
                <wp:inline distT="0" distB="0" distL="0" distR="0">
                  <wp:extent cx="1085850" cy="3429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085850" cy="342900"/>
                          </a:xfrm>
                          <a:prstGeom prst="rect">
                            <a:avLst/>
                          </a:prstGeom>
                          <a:noFill/>
                          <a:ln w="9525">
                            <a:noFill/>
                            <a:miter lim="800000"/>
                            <a:headEnd/>
                            <a:tailEnd/>
                          </a:ln>
                        </pic:spPr>
                      </pic:pic>
                    </a:graphicData>
                  </a:graphic>
                </wp:inline>
              </w:drawing>
            </w:r>
            <w:r w:rsidRPr="008D1791">
              <w:rPr>
                <w:rFonts w:eastAsiaTheme="minorHAnsi"/>
                <w:sz w:val="18"/>
                <w:szCs w:val="18"/>
                <w:lang w:eastAsia="en-US"/>
              </w:rPr>
              <w:t>, где:</w:t>
            </w:r>
          </w:p>
          <w:p w:rsidR="0061363A" w:rsidRPr="008D1791" w:rsidRDefault="0061363A" w:rsidP="000C60C3">
            <w:pPr>
              <w:adjustRightInd w:val="0"/>
              <w:rPr>
                <w:rFonts w:eastAsiaTheme="minorHAnsi"/>
                <w:sz w:val="18"/>
                <w:szCs w:val="18"/>
                <w:lang w:eastAsia="en-US"/>
              </w:rPr>
            </w:pPr>
          </w:p>
          <w:p w:rsidR="0061363A" w:rsidRPr="008D1791" w:rsidRDefault="0061363A" w:rsidP="000C60C3">
            <w:pPr>
              <w:adjustRightInd w:val="0"/>
              <w:jc w:val="both"/>
              <w:rPr>
                <w:rFonts w:eastAsiaTheme="minorHAnsi"/>
                <w:sz w:val="18"/>
                <w:szCs w:val="18"/>
                <w:lang w:eastAsia="en-US"/>
              </w:rPr>
            </w:pPr>
            <w:proofErr w:type="spellStart"/>
            <w:r w:rsidRPr="008D1791">
              <w:rPr>
                <w:rFonts w:eastAsiaTheme="minorHAnsi"/>
                <w:sz w:val="18"/>
                <w:szCs w:val="18"/>
                <w:lang w:eastAsia="en-US"/>
              </w:rPr>
              <w:t>О</w:t>
            </w:r>
            <w:proofErr w:type="gramStart"/>
            <w:r w:rsidRPr="008D1791">
              <w:rPr>
                <w:rFonts w:eastAsiaTheme="minorHAnsi"/>
                <w:sz w:val="18"/>
                <w:szCs w:val="18"/>
                <w:lang w:eastAsia="en-US"/>
              </w:rPr>
              <w:t>i</w:t>
            </w:r>
            <w:proofErr w:type="spellEnd"/>
            <w:proofErr w:type="gramEnd"/>
            <w:r w:rsidRPr="008D1791">
              <w:rPr>
                <w:rFonts w:eastAsiaTheme="minorHAnsi"/>
                <w:sz w:val="18"/>
                <w:szCs w:val="18"/>
                <w:lang w:eastAsia="en-US"/>
              </w:rPr>
              <w:t xml:space="preserve"> - объем бюджетных кредитов по действующим договорам;</w:t>
            </w:r>
          </w:p>
          <w:p w:rsidR="0061363A" w:rsidRPr="008D1791" w:rsidRDefault="0061363A" w:rsidP="000C60C3">
            <w:pPr>
              <w:adjustRightInd w:val="0"/>
              <w:jc w:val="both"/>
              <w:rPr>
                <w:rFonts w:eastAsiaTheme="minorHAnsi"/>
                <w:sz w:val="18"/>
                <w:szCs w:val="18"/>
                <w:lang w:eastAsia="en-US"/>
              </w:rPr>
            </w:pPr>
            <w:proofErr w:type="spellStart"/>
            <w:r w:rsidRPr="008D1791">
              <w:rPr>
                <w:rFonts w:eastAsiaTheme="minorHAnsi"/>
                <w:sz w:val="18"/>
                <w:szCs w:val="18"/>
                <w:lang w:eastAsia="en-US"/>
              </w:rPr>
              <w:t>С</w:t>
            </w:r>
            <w:proofErr w:type="gramStart"/>
            <w:r w:rsidRPr="008D1791">
              <w:rPr>
                <w:rFonts w:eastAsiaTheme="minorHAnsi"/>
                <w:sz w:val="18"/>
                <w:szCs w:val="18"/>
                <w:lang w:eastAsia="en-US"/>
              </w:rPr>
              <w:t>i</w:t>
            </w:r>
            <w:proofErr w:type="spellEnd"/>
            <w:proofErr w:type="gramEnd"/>
            <w:r w:rsidRPr="008D1791">
              <w:rPr>
                <w:rFonts w:eastAsiaTheme="minorHAnsi"/>
                <w:sz w:val="18"/>
                <w:szCs w:val="18"/>
                <w:lang w:eastAsia="en-US"/>
              </w:rPr>
              <w:t xml:space="preserve"> - процентная ставка по бюджетным кредитам;</w:t>
            </w:r>
          </w:p>
          <w:p w:rsidR="0061363A" w:rsidRPr="008D1791" w:rsidRDefault="0061363A" w:rsidP="000C60C3">
            <w:pPr>
              <w:adjustRightInd w:val="0"/>
              <w:jc w:val="both"/>
              <w:rPr>
                <w:rFonts w:eastAsiaTheme="minorHAnsi"/>
                <w:sz w:val="18"/>
                <w:szCs w:val="18"/>
                <w:lang w:eastAsia="en-US"/>
              </w:rPr>
            </w:pPr>
            <w:proofErr w:type="spellStart"/>
            <w:r w:rsidRPr="008D1791">
              <w:rPr>
                <w:rFonts w:eastAsiaTheme="minorHAnsi"/>
                <w:sz w:val="18"/>
                <w:szCs w:val="18"/>
                <w:lang w:eastAsia="en-US"/>
              </w:rPr>
              <w:t>К</w:t>
            </w:r>
            <w:proofErr w:type="gramStart"/>
            <w:r w:rsidRPr="008D1791">
              <w:rPr>
                <w:rFonts w:eastAsiaTheme="minorHAnsi"/>
                <w:sz w:val="18"/>
                <w:szCs w:val="18"/>
                <w:lang w:eastAsia="en-US"/>
              </w:rPr>
              <w:t>i</w:t>
            </w:r>
            <w:proofErr w:type="spellEnd"/>
            <w:proofErr w:type="gramEnd"/>
            <w:r w:rsidRPr="008D1791">
              <w:rPr>
                <w:rFonts w:eastAsiaTheme="minorHAnsi"/>
                <w:sz w:val="18"/>
                <w:szCs w:val="18"/>
                <w:lang w:eastAsia="en-US"/>
              </w:rPr>
              <w:t xml:space="preserve"> - коэффициент, учитывающий срок действия кредитного договора, равен </w:t>
            </w:r>
            <w:proofErr w:type="spellStart"/>
            <w:r w:rsidRPr="008D1791">
              <w:rPr>
                <w:rFonts w:eastAsiaTheme="minorHAnsi"/>
                <w:sz w:val="18"/>
                <w:szCs w:val="18"/>
                <w:lang w:eastAsia="en-US"/>
              </w:rPr>
              <w:t>i</w:t>
            </w:r>
            <w:proofErr w:type="spellEnd"/>
            <w:r w:rsidRPr="008D1791">
              <w:rPr>
                <w:rFonts w:eastAsiaTheme="minorHAnsi"/>
                <w:sz w:val="18"/>
                <w:szCs w:val="18"/>
                <w:lang w:eastAsia="en-US"/>
              </w:rPr>
              <w:t>/12 (</w:t>
            </w:r>
            <w:proofErr w:type="spellStart"/>
            <w:r w:rsidRPr="008D1791">
              <w:rPr>
                <w:rFonts w:eastAsiaTheme="minorHAnsi"/>
                <w:sz w:val="18"/>
                <w:szCs w:val="18"/>
                <w:lang w:eastAsia="en-US"/>
              </w:rPr>
              <w:t>i</w:t>
            </w:r>
            <w:proofErr w:type="spellEnd"/>
            <w:r w:rsidRPr="008D1791">
              <w:rPr>
                <w:rFonts w:eastAsiaTheme="minorHAnsi"/>
                <w:sz w:val="18"/>
                <w:szCs w:val="18"/>
                <w:lang w:eastAsia="en-US"/>
              </w:rPr>
              <w:t xml:space="preserve"> - количество месяцев);</w:t>
            </w:r>
          </w:p>
          <w:p w:rsidR="0061363A" w:rsidRPr="008D1791" w:rsidRDefault="0061363A" w:rsidP="000C60C3">
            <w:pPr>
              <w:adjustRightInd w:val="0"/>
              <w:jc w:val="both"/>
              <w:rPr>
                <w:rFonts w:eastAsiaTheme="minorHAnsi"/>
                <w:sz w:val="18"/>
                <w:szCs w:val="18"/>
                <w:lang w:eastAsia="en-US"/>
              </w:rPr>
            </w:pPr>
            <w:proofErr w:type="spellStart"/>
            <w:proofErr w:type="gramStart"/>
            <w:r w:rsidRPr="008D1791">
              <w:rPr>
                <w:rFonts w:eastAsiaTheme="minorHAnsi"/>
                <w:sz w:val="18"/>
                <w:szCs w:val="18"/>
                <w:lang w:eastAsia="en-US"/>
              </w:rPr>
              <w:t>D</w:t>
            </w:r>
            <w:proofErr w:type="gramEnd"/>
            <w:r w:rsidRPr="008D1791">
              <w:rPr>
                <w:rFonts w:eastAsiaTheme="minorHAnsi"/>
                <w:sz w:val="18"/>
                <w:szCs w:val="18"/>
                <w:lang w:eastAsia="en-US"/>
              </w:rPr>
              <w:t>бп</w:t>
            </w:r>
            <w:proofErr w:type="spellEnd"/>
            <w:r w:rsidRPr="008D1791">
              <w:rPr>
                <w:rFonts w:eastAsiaTheme="minorHAnsi"/>
                <w:sz w:val="18"/>
                <w:szCs w:val="18"/>
                <w:lang w:eastAsia="en-US"/>
              </w:rPr>
              <w:t xml:space="preserve"> - доходы от процентов, полученных от предоставления </w:t>
            </w:r>
            <w:r w:rsidRPr="008D1791">
              <w:rPr>
                <w:rFonts w:eastAsiaTheme="minorHAnsi"/>
                <w:sz w:val="18"/>
                <w:szCs w:val="18"/>
                <w:lang w:eastAsia="en-US"/>
              </w:rPr>
              <w:lastRenderedPageBreak/>
              <w:t>бюджетных кредитов из районного бюджета, установленных решением РСД  о районом бюджете на соответствующий финансовый год, рассчитывается по формуле:</w:t>
            </w:r>
          </w:p>
          <w:p w:rsidR="0061363A" w:rsidRPr="008D1791" w:rsidRDefault="0061363A" w:rsidP="000C60C3">
            <w:pPr>
              <w:adjustRightInd w:val="0"/>
              <w:rPr>
                <w:rFonts w:eastAsiaTheme="minorHAnsi"/>
                <w:sz w:val="18"/>
                <w:szCs w:val="18"/>
                <w:lang w:eastAsia="en-US"/>
              </w:rPr>
            </w:pPr>
          </w:p>
          <w:p w:rsidR="0061363A" w:rsidRPr="008D1791" w:rsidRDefault="0061363A" w:rsidP="000C60C3">
            <w:pPr>
              <w:adjustRightInd w:val="0"/>
              <w:jc w:val="both"/>
              <w:rPr>
                <w:rFonts w:eastAsiaTheme="minorHAnsi"/>
                <w:sz w:val="18"/>
                <w:szCs w:val="18"/>
                <w:lang w:eastAsia="en-US"/>
              </w:rPr>
            </w:pPr>
            <w:proofErr w:type="spellStart"/>
            <w:r w:rsidRPr="008D1791">
              <w:rPr>
                <w:rFonts w:eastAsiaTheme="minorHAnsi"/>
                <w:sz w:val="18"/>
                <w:szCs w:val="18"/>
                <w:lang w:eastAsia="en-US"/>
              </w:rPr>
              <w:t>Dбп</w:t>
            </w:r>
            <w:proofErr w:type="spellEnd"/>
            <w:proofErr w:type="gramStart"/>
            <w:r w:rsidRPr="008D1791">
              <w:rPr>
                <w:rFonts w:eastAsiaTheme="minorHAnsi"/>
                <w:sz w:val="18"/>
                <w:szCs w:val="18"/>
                <w:lang w:eastAsia="en-US"/>
              </w:rPr>
              <w:t xml:space="preserve"> = О</w:t>
            </w:r>
            <w:proofErr w:type="gramEnd"/>
            <w:r w:rsidRPr="008D1791">
              <w:rPr>
                <w:rFonts w:eastAsiaTheme="minorHAnsi"/>
                <w:sz w:val="18"/>
                <w:szCs w:val="18"/>
                <w:lang w:eastAsia="en-US"/>
              </w:rPr>
              <w:t xml:space="preserve"> </w:t>
            </w:r>
            <w:proofErr w:type="spellStart"/>
            <w:r w:rsidRPr="008D1791">
              <w:rPr>
                <w:rFonts w:eastAsiaTheme="minorHAnsi"/>
                <w:sz w:val="18"/>
                <w:szCs w:val="18"/>
                <w:lang w:eastAsia="en-US"/>
              </w:rPr>
              <w:t>x</w:t>
            </w:r>
            <w:proofErr w:type="spellEnd"/>
            <w:r w:rsidRPr="008D1791">
              <w:rPr>
                <w:rFonts w:eastAsiaTheme="minorHAnsi"/>
                <w:sz w:val="18"/>
                <w:szCs w:val="18"/>
                <w:lang w:eastAsia="en-US"/>
              </w:rPr>
              <w:t xml:space="preserve"> С </w:t>
            </w:r>
            <w:proofErr w:type="spellStart"/>
            <w:r w:rsidRPr="008D1791">
              <w:rPr>
                <w:rFonts w:eastAsiaTheme="minorHAnsi"/>
                <w:sz w:val="18"/>
                <w:szCs w:val="18"/>
                <w:lang w:eastAsia="en-US"/>
              </w:rPr>
              <w:t>x</w:t>
            </w:r>
            <w:proofErr w:type="spellEnd"/>
            <w:r w:rsidRPr="008D1791">
              <w:rPr>
                <w:rFonts w:eastAsiaTheme="minorHAnsi"/>
                <w:sz w:val="18"/>
                <w:szCs w:val="18"/>
                <w:lang w:eastAsia="en-US"/>
              </w:rPr>
              <w:t xml:space="preserve"> К, где:</w:t>
            </w:r>
          </w:p>
          <w:p w:rsidR="0061363A" w:rsidRPr="008D1791" w:rsidRDefault="0061363A" w:rsidP="000C60C3">
            <w:pPr>
              <w:adjustRightInd w:val="0"/>
              <w:rPr>
                <w:rFonts w:eastAsiaTheme="minorHAnsi"/>
                <w:sz w:val="18"/>
                <w:szCs w:val="18"/>
                <w:lang w:eastAsia="en-US"/>
              </w:rPr>
            </w:pPr>
          </w:p>
          <w:p w:rsidR="0061363A" w:rsidRPr="008D1791" w:rsidRDefault="0061363A" w:rsidP="000C60C3">
            <w:pPr>
              <w:adjustRightInd w:val="0"/>
              <w:jc w:val="both"/>
              <w:rPr>
                <w:rFonts w:eastAsiaTheme="minorHAnsi"/>
                <w:sz w:val="18"/>
                <w:szCs w:val="18"/>
                <w:lang w:eastAsia="en-US"/>
              </w:rPr>
            </w:pPr>
            <w:r w:rsidRPr="008D1791">
              <w:rPr>
                <w:rFonts w:eastAsiaTheme="minorHAnsi"/>
                <w:sz w:val="18"/>
                <w:szCs w:val="18"/>
                <w:lang w:eastAsia="en-US"/>
              </w:rPr>
              <w:t>О - объем бюджетных кредитов, установленный законом Алтайского края о районном  бюджете на соответствующий финансовый год;</w:t>
            </w:r>
          </w:p>
          <w:p w:rsidR="0061363A" w:rsidRPr="008D1791" w:rsidRDefault="0061363A" w:rsidP="000C60C3">
            <w:pPr>
              <w:adjustRightInd w:val="0"/>
              <w:jc w:val="both"/>
              <w:rPr>
                <w:rFonts w:eastAsiaTheme="minorHAnsi"/>
                <w:sz w:val="18"/>
                <w:szCs w:val="18"/>
                <w:lang w:eastAsia="en-US"/>
              </w:rPr>
            </w:pPr>
            <w:proofErr w:type="gramStart"/>
            <w:r w:rsidRPr="008D1791">
              <w:rPr>
                <w:rFonts w:eastAsiaTheme="minorHAnsi"/>
                <w:sz w:val="18"/>
                <w:szCs w:val="18"/>
                <w:lang w:eastAsia="en-US"/>
              </w:rPr>
              <w:t>С</w:t>
            </w:r>
            <w:proofErr w:type="gramEnd"/>
            <w:r w:rsidRPr="008D1791">
              <w:rPr>
                <w:rFonts w:eastAsiaTheme="minorHAnsi"/>
                <w:sz w:val="18"/>
                <w:szCs w:val="18"/>
                <w:lang w:eastAsia="en-US"/>
              </w:rPr>
              <w:t xml:space="preserve"> - </w:t>
            </w:r>
            <w:proofErr w:type="gramStart"/>
            <w:r w:rsidRPr="008D1791">
              <w:rPr>
                <w:rFonts w:eastAsiaTheme="minorHAnsi"/>
                <w:sz w:val="18"/>
                <w:szCs w:val="18"/>
                <w:lang w:eastAsia="en-US"/>
              </w:rPr>
              <w:t>процентная</w:t>
            </w:r>
            <w:proofErr w:type="gramEnd"/>
            <w:r w:rsidRPr="008D1791">
              <w:rPr>
                <w:rFonts w:eastAsiaTheme="minorHAnsi"/>
                <w:sz w:val="18"/>
                <w:szCs w:val="18"/>
                <w:lang w:eastAsia="en-US"/>
              </w:rPr>
              <w:t xml:space="preserve"> ставка по бюджетным кредитам, установленная законом Алтайского края о районном бюджете на соответствующий финансовый год;</w:t>
            </w:r>
          </w:p>
          <w:p w:rsidR="0061363A" w:rsidRPr="008D1791" w:rsidRDefault="0061363A" w:rsidP="000C60C3">
            <w:pPr>
              <w:adjustRightInd w:val="0"/>
              <w:jc w:val="both"/>
              <w:rPr>
                <w:rFonts w:eastAsiaTheme="minorHAnsi"/>
                <w:sz w:val="18"/>
                <w:szCs w:val="18"/>
                <w:lang w:eastAsia="en-US"/>
              </w:rPr>
            </w:pPr>
            <w:proofErr w:type="gramStart"/>
            <w:r w:rsidRPr="008D1791">
              <w:rPr>
                <w:rFonts w:eastAsiaTheme="minorHAnsi"/>
                <w:sz w:val="18"/>
                <w:szCs w:val="18"/>
                <w:lang w:eastAsia="en-US"/>
              </w:rPr>
              <w:t>К</w:t>
            </w:r>
            <w:proofErr w:type="gramEnd"/>
            <w:r w:rsidRPr="008D1791">
              <w:rPr>
                <w:rFonts w:eastAsiaTheme="minorHAnsi"/>
                <w:sz w:val="18"/>
                <w:szCs w:val="18"/>
                <w:lang w:eastAsia="en-US"/>
              </w:rPr>
              <w:t xml:space="preserve"> - коэффициент, учитывающий срок действия кредитных договоров, равен 1/2;</w:t>
            </w:r>
          </w:p>
          <w:p w:rsidR="0061363A" w:rsidRPr="008D1791" w:rsidRDefault="0061363A" w:rsidP="000C60C3">
            <w:pPr>
              <w:adjustRightInd w:val="0"/>
              <w:jc w:val="both"/>
              <w:rPr>
                <w:rFonts w:eastAsiaTheme="minorHAnsi"/>
                <w:sz w:val="18"/>
                <w:szCs w:val="18"/>
                <w:lang w:eastAsia="en-US"/>
              </w:rPr>
            </w:pPr>
            <w:proofErr w:type="spellStart"/>
            <w:proofErr w:type="gramStart"/>
            <w:r w:rsidRPr="008D1791">
              <w:rPr>
                <w:rFonts w:eastAsiaTheme="minorHAnsi"/>
                <w:sz w:val="18"/>
                <w:szCs w:val="18"/>
                <w:lang w:eastAsia="en-US"/>
              </w:rPr>
              <w:t>D</w:t>
            </w:r>
            <w:proofErr w:type="gramEnd"/>
            <w:r w:rsidRPr="008D1791">
              <w:rPr>
                <w:rFonts w:eastAsiaTheme="minorHAnsi"/>
                <w:sz w:val="18"/>
                <w:szCs w:val="18"/>
                <w:lang w:eastAsia="en-US"/>
              </w:rPr>
              <w:t>юл</w:t>
            </w:r>
            <w:proofErr w:type="spellEnd"/>
            <w:r w:rsidRPr="008D1791">
              <w:rPr>
                <w:rFonts w:eastAsiaTheme="minorHAnsi"/>
                <w:sz w:val="18"/>
                <w:szCs w:val="18"/>
                <w:lang w:eastAsia="en-US"/>
              </w:rPr>
              <w:t xml:space="preserve"> - прогноз, предоставленный юридическими лицами, по сумме процентов от предоставленных юридическим лицам бюджетных кредитов</w:t>
            </w:r>
          </w:p>
          <w:p w:rsidR="0061363A" w:rsidRPr="008D1791" w:rsidRDefault="0061363A" w:rsidP="000C60C3">
            <w:pPr>
              <w:rPr>
                <w:sz w:val="18"/>
                <w:szCs w:val="18"/>
              </w:rPr>
            </w:pPr>
          </w:p>
        </w:tc>
      </w:tr>
      <w:tr w:rsidR="0061363A" w:rsidRPr="008D1791" w:rsidTr="000C60C3">
        <w:trPr>
          <w:trHeight w:val="60"/>
        </w:trPr>
        <w:tc>
          <w:tcPr>
            <w:tcW w:w="441" w:type="dxa"/>
            <w:tcBorders>
              <w:top w:val="nil"/>
              <w:left w:val="single" w:sz="8" w:space="0" w:color="auto"/>
              <w:bottom w:val="single" w:sz="8" w:space="0" w:color="auto"/>
              <w:right w:val="single" w:sz="8" w:space="0" w:color="auto"/>
            </w:tcBorders>
            <w:shd w:val="clear" w:color="auto" w:fill="auto"/>
            <w:noWrap/>
            <w:vAlign w:val="bottom"/>
            <w:hideMark/>
          </w:tcPr>
          <w:p w:rsidR="0061363A" w:rsidRPr="008D1791" w:rsidRDefault="0061363A" w:rsidP="000C60C3">
            <w:pPr>
              <w:jc w:val="center"/>
              <w:rPr>
                <w:sz w:val="18"/>
                <w:szCs w:val="18"/>
              </w:rPr>
            </w:pPr>
            <w:r w:rsidRPr="008D1791">
              <w:rPr>
                <w:sz w:val="18"/>
                <w:szCs w:val="18"/>
              </w:rPr>
              <w:lastRenderedPageBreak/>
              <w:t>2</w:t>
            </w:r>
          </w:p>
        </w:tc>
        <w:tc>
          <w:tcPr>
            <w:tcW w:w="1275"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jc w:val="center"/>
              <w:rPr>
                <w:sz w:val="18"/>
                <w:szCs w:val="18"/>
              </w:rPr>
            </w:pPr>
            <w:r w:rsidRPr="008D1791">
              <w:rPr>
                <w:sz w:val="18"/>
                <w:szCs w:val="18"/>
              </w:rPr>
              <w:t>92</w:t>
            </w:r>
          </w:p>
        </w:tc>
        <w:tc>
          <w:tcPr>
            <w:tcW w:w="1418" w:type="dxa"/>
            <w:tcBorders>
              <w:top w:val="nil"/>
              <w:left w:val="nil"/>
              <w:bottom w:val="single" w:sz="8" w:space="0" w:color="auto"/>
              <w:right w:val="single" w:sz="8" w:space="0" w:color="auto"/>
            </w:tcBorders>
            <w:shd w:val="clear" w:color="auto" w:fill="auto"/>
            <w:vAlign w:val="bottom"/>
            <w:hideMark/>
          </w:tcPr>
          <w:p w:rsidR="0061363A" w:rsidRPr="008D1791" w:rsidRDefault="0061363A" w:rsidP="000C60C3">
            <w:pPr>
              <w:jc w:val="center"/>
              <w:rPr>
                <w:sz w:val="18"/>
                <w:szCs w:val="18"/>
              </w:rPr>
            </w:pPr>
            <w:r w:rsidRPr="008D1791">
              <w:rPr>
                <w:sz w:val="18"/>
                <w:szCs w:val="18"/>
              </w:rPr>
              <w:t>Комитет администрации по финансам, налоговой и финансовой политике</w:t>
            </w:r>
          </w:p>
        </w:tc>
        <w:tc>
          <w:tcPr>
            <w:tcW w:w="2126"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jc w:val="center"/>
              <w:rPr>
                <w:sz w:val="18"/>
                <w:szCs w:val="18"/>
              </w:rPr>
            </w:pPr>
            <w:r w:rsidRPr="008D1791">
              <w:rPr>
                <w:sz w:val="18"/>
                <w:szCs w:val="18"/>
              </w:rPr>
              <w:t>1 11 09080 05 0000 120</w:t>
            </w:r>
          </w:p>
        </w:tc>
        <w:tc>
          <w:tcPr>
            <w:tcW w:w="1843" w:type="dxa"/>
            <w:tcBorders>
              <w:top w:val="nil"/>
              <w:left w:val="nil"/>
              <w:bottom w:val="single" w:sz="8" w:space="0" w:color="auto"/>
              <w:right w:val="single" w:sz="8" w:space="0" w:color="auto"/>
            </w:tcBorders>
            <w:shd w:val="clear" w:color="auto" w:fill="auto"/>
            <w:vAlign w:val="bottom"/>
            <w:hideMark/>
          </w:tcPr>
          <w:p w:rsidR="0061363A" w:rsidRPr="008D1791" w:rsidRDefault="0061363A" w:rsidP="000C60C3">
            <w:pPr>
              <w:jc w:val="center"/>
              <w:rPr>
                <w:sz w:val="18"/>
                <w:szCs w:val="18"/>
              </w:rPr>
            </w:pPr>
            <w:r w:rsidRPr="008D1791">
              <w:rPr>
                <w:sz w:val="18"/>
                <w:szCs w:val="18"/>
              </w:rPr>
              <w:t>Плата</w:t>
            </w:r>
            <w:proofErr w:type="gramStart"/>
            <w:r w:rsidRPr="008D1791">
              <w:rPr>
                <w:sz w:val="18"/>
                <w:szCs w:val="18"/>
              </w:rPr>
              <w:t xml:space="preserve"> ,</w:t>
            </w:r>
            <w:proofErr w:type="gramEnd"/>
            <w:r w:rsidRPr="008D1791">
              <w:rPr>
                <w:sz w:val="18"/>
                <w:szCs w:val="18"/>
              </w:rPr>
              <w:t xml:space="preserve">поступившая в рамках договора за предоставление права на размещение и эксплуатацию нестационарного торгового </w:t>
            </w:r>
            <w:proofErr w:type="spellStart"/>
            <w:r w:rsidRPr="008D1791">
              <w:rPr>
                <w:sz w:val="18"/>
                <w:szCs w:val="18"/>
              </w:rPr>
              <w:t>обьект</w:t>
            </w:r>
            <w:proofErr w:type="spellEnd"/>
            <w:r w:rsidRPr="008D1791">
              <w:rPr>
                <w:sz w:val="18"/>
                <w:szCs w:val="18"/>
              </w:rPr>
              <w:t xml:space="preserve">,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w:t>
            </w:r>
            <w:r w:rsidRPr="008D1791">
              <w:rPr>
                <w:sz w:val="18"/>
                <w:szCs w:val="18"/>
              </w:rPr>
              <w:lastRenderedPageBreak/>
              <w:t>государственная собственность на которые разграничена</w:t>
            </w:r>
          </w:p>
        </w:tc>
        <w:tc>
          <w:tcPr>
            <w:tcW w:w="1417" w:type="dxa"/>
            <w:tcBorders>
              <w:top w:val="nil"/>
              <w:left w:val="nil"/>
              <w:bottom w:val="single" w:sz="8" w:space="0" w:color="auto"/>
              <w:right w:val="single" w:sz="8" w:space="0" w:color="auto"/>
            </w:tcBorders>
            <w:shd w:val="clear" w:color="auto" w:fill="auto"/>
            <w:vAlign w:val="bottom"/>
            <w:hideMark/>
          </w:tcPr>
          <w:p w:rsidR="0061363A" w:rsidRPr="008D1791" w:rsidRDefault="0061363A" w:rsidP="000C60C3">
            <w:pPr>
              <w:jc w:val="center"/>
              <w:rPr>
                <w:sz w:val="18"/>
                <w:szCs w:val="18"/>
              </w:rPr>
            </w:pPr>
            <w:r w:rsidRPr="008D1791">
              <w:rPr>
                <w:sz w:val="18"/>
                <w:szCs w:val="18"/>
              </w:rPr>
              <w:lastRenderedPageBreak/>
              <w:t>метод усреднения</w:t>
            </w:r>
          </w:p>
        </w:tc>
        <w:tc>
          <w:tcPr>
            <w:tcW w:w="1701"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adjustRightInd w:val="0"/>
              <w:jc w:val="center"/>
              <w:rPr>
                <w:rFonts w:eastAsiaTheme="minorHAnsi"/>
                <w:sz w:val="18"/>
                <w:szCs w:val="18"/>
                <w:lang w:eastAsia="en-US"/>
              </w:rPr>
            </w:pPr>
            <w:r w:rsidRPr="008D1791">
              <w:rPr>
                <w:rFonts w:eastAsiaTheme="minorHAnsi"/>
                <w:sz w:val="18"/>
                <w:szCs w:val="18"/>
                <w:lang w:eastAsia="en-US"/>
              </w:rPr>
              <w:t xml:space="preserve">D = 4 </w:t>
            </w:r>
            <w:proofErr w:type="spellStart"/>
            <w:r w:rsidRPr="008D1791">
              <w:rPr>
                <w:rFonts w:eastAsiaTheme="minorHAnsi"/>
                <w:sz w:val="18"/>
                <w:szCs w:val="18"/>
                <w:lang w:eastAsia="en-US"/>
              </w:rPr>
              <w:t>x</w:t>
            </w:r>
            <w:proofErr w:type="spellEnd"/>
            <w:r w:rsidRPr="008D1791">
              <w:rPr>
                <w:rFonts w:eastAsiaTheme="minorHAnsi"/>
                <w:sz w:val="18"/>
                <w:szCs w:val="18"/>
                <w:lang w:eastAsia="en-US"/>
              </w:rPr>
              <w:t xml:space="preserve"> (D</w:t>
            </w:r>
            <w:r w:rsidRPr="008D1791">
              <w:rPr>
                <w:rFonts w:eastAsiaTheme="minorHAnsi"/>
                <w:sz w:val="18"/>
                <w:szCs w:val="18"/>
                <w:vertAlign w:val="subscript"/>
                <w:lang w:eastAsia="en-US"/>
              </w:rPr>
              <w:t>1</w:t>
            </w:r>
            <w:r w:rsidRPr="008D1791">
              <w:rPr>
                <w:rFonts w:eastAsiaTheme="minorHAnsi"/>
                <w:sz w:val="18"/>
                <w:szCs w:val="18"/>
                <w:lang w:eastAsia="en-US"/>
              </w:rPr>
              <w:t xml:space="preserve"> + D</w:t>
            </w:r>
            <w:r w:rsidRPr="008D1791">
              <w:rPr>
                <w:rFonts w:eastAsiaTheme="minorHAnsi"/>
                <w:sz w:val="18"/>
                <w:szCs w:val="18"/>
                <w:vertAlign w:val="subscript"/>
                <w:lang w:eastAsia="en-US"/>
              </w:rPr>
              <w:t>2</w:t>
            </w:r>
            <w:r w:rsidRPr="008D1791">
              <w:rPr>
                <w:rFonts w:eastAsiaTheme="minorHAnsi"/>
                <w:sz w:val="18"/>
                <w:szCs w:val="18"/>
                <w:lang w:eastAsia="en-US"/>
              </w:rPr>
              <w:t xml:space="preserve"> + D</w:t>
            </w:r>
            <w:r w:rsidRPr="008D1791">
              <w:rPr>
                <w:rFonts w:eastAsiaTheme="minorHAnsi"/>
                <w:sz w:val="18"/>
                <w:szCs w:val="18"/>
                <w:vertAlign w:val="subscript"/>
                <w:lang w:eastAsia="en-US"/>
              </w:rPr>
              <w:t>3</w:t>
            </w:r>
            <w:r w:rsidRPr="008D1791">
              <w:rPr>
                <w:rFonts w:eastAsiaTheme="minorHAnsi"/>
                <w:sz w:val="18"/>
                <w:szCs w:val="18"/>
                <w:lang w:eastAsia="en-US"/>
              </w:rPr>
              <w:t xml:space="preserve">) / </w:t>
            </w:r>
            <w:proofErr w:type="spellStart"/>
            <w:r w:rsidRPr="008D1791">
              <w:rPr>
                <w:rFonts w:eastAsiaTheme="minorHAnsi"/>
                <w:sz w:val="18"/>
                <w:szCs w:val="18"/>
                <w:lang w:eastAsia="en-US"/>
              </w:rPr>
              <w:t>n</w:t>
            </w:r>
            <w:proofErr w:type="spellEnd"/>
          </w:p>
          <w:p w:rsidR="0061363A" w:rsidRPr="008D1791" w:rsidRDefault="0061363A" w:rsidP="000C60C3">
            <w:pPr>
              <w:jc w:val="center"/>
              <w:rPr>
                <w:sz w:val="18"/>
                <w:szCs w:val="18"/>
              </w:rPr>
            </w:pPr>
          </w:p>
        </w:tc>
        <w:tc>
          <w:tcPr>
            <w:tcW w:w="1985"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adjustRightInd w:val="0"/>
              <w:jc w:val="both"/>
              <w:rPr>
                <w:rFonts w:eastAsiaTheme="minorHAnsi"/>
                <w:sz w:val="18"/>
                <w:szCs w:val="18"/>
                <w:lang w:eastAsia="en-US"/>
              </w:rPr>
            </w:pPr>
            <w:r w:rsidRPr="008D1791">
              <w:rPr>
                <w:sz w:val="18"/>
                <w:szCs w:val="18"/>
              </w:rPr>
              <w:t> </w:t>
            </w:r>
            <w:proofErr w:type="gramStart"/>
            <w:r w:rsidRPr="008D1791">
              <w:rPr>
                <w:rFonts w:eastAsiaTheme="minorHAnsi"/>
                <w:sz w:val="18"/>
                <w:szCs w:val="18"/>
                <w:lang w:eastAsia="en-US"/>
              </w:rPr>
              <w:t xml:space="preserve">Прогнозируемый объем поступлений по данному коду неналоговых доходов рассчитывается на основании усреднения годовых объемов доходов от операций по управлению остатками средств краевого бюджета не менее чем за 3 года, включая истекшие кварталы года в котором производится прогнозирование, или за весь период поступления соответствующего </w:t>
            </w:r>
            <w:r w:rsidRPr="008D1791">
              <w:rPr>
                <w:rFonts w:eastAsiaTheme="minorHAnsi"/>
                <w:sz w:val="18"/>
                <w:szCs w:val="18"/>
                <w:lang w:eastAsia="en-US"/>
              </w:rPr>
              <w:lastRenderedPageBreak/>
              <w:t>вида неналоговых доходов в случае, если он не превышает 3 года, включая истекшие кварталы года в котором</w:t>
            </w:r>
            <w:proofErr w:type="gramEnd"/>
            <w:r w:rsidRPr="008D1791">
              <w:rPr>
                <w:rFonts w:eastAsiaTheme="minorHAnsi"/>
                <w:sz w:val="18"/>
                <w:szCs w:val="18"/>
                <w:lang w:eastAsia="en-US"/>
              </w:rPr>
              <w:t xml:space="preserve"> производится прогнозирование</w:t>
            </w:r>
          </w:p>
          <w:p w:rsidR="0061363A" w:rsidRPr="008D1791" w:rsidRDefault="0061363A" w:rsidP="000C60C3">
            <w:pPr>
              <w:rPr>
                <w:sz w:val="18"/>
                <w:szCs w:val="18"/>
              </w:rPr>
            </w:pPr>
          </w:p>
        </w:tc>
        <w:tc>
          <w:tcPr>
            <w:tcW w:w="3260"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adjustRightInd w:val="0"/>
              <w:jc w:val="both"/>
              <w:rPr>
                <w:rFonts w:eastAsiaTheme="minorHAnsi"/>
                <w:sz w:val="18"/>
                <w:szCs w:val="18"/>
                <w:lang w:eastAsia="en-US"/>
              </w:rPr>
            </w:pPr>
            <w:r w:rsidRPr="008D1791">
              <w:rPr>
                <w:sz w:val="18"/>
                <w:szCs w:val="18"/>
              </w:rPr>
              <w:lastRenderedPageBreak/>
              <w:t> </w:t>
            </w:r>
            <w:r w:rsidRPr="008D1791">
              <w:rPr>
                <w:rFonts w:eastAsiaTheme="minorHAnsi"/>
                <w:sz w:val="18"/>
                <w:szCs w:val="18"/>
                <w:lang w:eastAsia="en-US"/>
              </w:rPr>
              <w:t xml:space="preserve">D - </w:t>
            </w:r>
            <w:proofErr w:type="gramStart"/>
            <w:r w:rsidRPr="008D1791">
              <w:rPr>
                <w:rFonts w:eastAsiaTheme="minorHAnsi"/>
                <w:sz w:val="18"/>
                <w:szCs w:val="18"/>
                <w:lang w:eastAsia="en-US"/>
              </w:rPr>
              <w:t>доходы</w:t>
            </w:r>
            <w:proofErr w:type="gramEnd"/>
            <w:r w:rsidRPr="008D1791">
              <w:rPr>
                <w:rFonts w:eastAsiaTheme="minorHAnsi"/>
                <w:sz w:val="18"/>
                <w:szCs w:val="18"/>
                <w:lang w:eastAsia="en-US"/>
              </w:rPr>
              <w:t xml:space="preserve"> поступающие от операций по управлению остатками средств на едином казначейском счете, зачисляемые в районный бюджет;</w:t>
            </w:r>
          </w:p>
          <w:p w:rsidR="0061363A" w:rsidRPr="008D1791" w:rsidRDefault="0061363A" w:rsidP="000C60C3">
            <w:pPr>
              <w:adjustRightInd w:val="0"/>
              <w:jc w:val="both"/>
              <w:rPr>
                <w:rFonts w:eastAsiaTheme="minorHAnsi"/>
                <w:sz w:val="18"/>
                <w:szCs w:val="18"/>
                <w:lang w:eastAsia="en-US"/>
              </w:rPr>
            </w:pPr>
            <w:r w:rsidRPr="008D1791">
              <w:rPr>
                <w:rFonts w:eastAsiaTheme="minorHAnsi"/>
                <w:sz w:val="18"/>
                <w:szCs w:val="18"/>
                <w:lang w:eastAsia="en-US"/>
              </w:rPr>
              <w:t>D</w:t>
            </w:r>
            <w:r w:rsidRPr="008D1791">
              <w:rPr>
                <w:rFonts w:eastAsiaTheme="minorHAnsi"/>
                <w:sz w:val="18"/>
                <w:szCs w:val="18"/>
                <w:vertAlign w:val="subscript"/>
                <w:lang w:eastAsia="en-US"/>
              </w:rPr>
              <w:t>1</w:t>
            </w:r>
            <w:r w:rsidRPr="008D1791">
              <w:rPr>
                <w:rFonts w:eastAsiaTheme="minorHAnsi"/>
                <w:sz w:val="18"/>
                <w:szCs w:val="18"/>
                <w:lang w:eastAsia="en-US"/>
              </w:rPr>
              <w:t xml:space="preserve"> - объем поступлений в районный бюджет доходов от операций по управлению остатками средств на едином казначейском счете в текущем году;</w:t>
            </w:r>
          </w:p>
          <w:p w:rsidR="0061363A" w:rsidRPr="008D1791" w:rsidRDefault="0061363A" w:rsidP="000C60C3">
            <w:pPr>
              <w:adjustRightInd w:val="0"/>
              <w:jc w:val="both"/>
              <w:rPr>
                <w:rFonts w:eastAsiaTheme="minorHAnsi"/>
                <w:sz w:val="18"/>
                <w:szCs w:val="18"/>
                <w:lang w:eastAsia="en-US"/>
              </w:rPr>
            </w:pPr>
            <w:r w:rsidRPr="008D1791">
              <w:rPr>
                <w:rFonts w:eastAsiaTheme="minorHAnsi"/>
                <w:sz w:val="18"/>
                <w:szCs w:val="18"/>
                <w:lang w:eastAsia="en-US"/>
              </w:rPr>
              <w:t>D</w:t>
            </w:r>
            <w:r w:rsidRPr="008D1791">
              <w:rPr>
                <w:rFonts w:eastAsiaTheme="minorHAnsi"/>
                <w:sz w:val="18"/>
                <w:szCs w:val="18"/>
                <w:vertAlign w:val="subscript"/>
                <w:lang w:eastAsia="en-US"/>
              </w:rPr>
              <w:t>2</w:t>
            </w:r>
            <w:r w:rsidRPr="008D1791">
              <w:rPr>
                <w:rFonts w:eastAsiaTheme="minorHAnsi"/>
                <w:sz w:val="18"/>
                <w:szCs w:val="18"/>
                <w:lang w:eastAsia="en-US"/>
              </w:rPr>
              <w:t xml:space="preserve"> - объем поступлений в районный  бюджет доходов от операций по управлению остатками средств на едином казначейском счете в отчетном году;</w:t>
            </w:r>
          </w:p>
          <w:p w:rsidR="0061363A" w:rsidRPr="008D1791" w:rsidRDefault="0061363A" w:rsidP="000C60C3">
            <w:pPr>
              <w:adjustRightInd w:val="0"/>
              <w:jc w:val="both"/>
              <w:rPr>
                <w:rFonts w:eastAsiaTheme="minorHAnsi"/>
                <w:sz w:val="18"/>
                <w:szCs w:val="18"/>
                <w:lang w:eastAsia="en-US"/>
              </w:rPr>
            </w:pPr>
            <w:r w:rsidRPr="008D1791">
              <w:rPr>
                <w:rFonts w:eastAsiaTheme="minorHAnsi"/>
                <w:sz w:val="18"/>
                <w:szCs w:val="18"/>
                <w:lang w:eastAsia="en-US"/>
              </w:rPr>
              <w:t>D</w:t>
            </w:r>
            <w:r w:rsidRPr="008D1791">
              <w:rPr>
                <w:rFonts w:eastAsiaTheme="minorHAnsi"/>
                <w:sz w:val="18"/>
                <w:szCs w:val="18"/>
                <w:vertAlign w:val="subscript"/>
                <w:lang w:eastAsia="en-US"/>
              </w:rPr>
              <w:t>3</w:t>
            </w:r>
            <w:r w:rsidRPr="008D1791">
              <w:rPr>
                <w:rFonts w:eastAsiaTheme="minorHAnsi"/>
                <w:sz w:val="18"/>
                <w:szCs w:val="18"/>
                <w:lang w:eastAsia="en-US"/>
              </w:rPr>
              <w:t xml:space="preserve"> - объем поступлений в районный бюджет доходов от операций по управлению остатками средств на едином казначейском счете в предыдущем году отчетного периода;</w:t>
            </w:r>
          </w:p>
          <w:p w:rsidR="0061363A" w:rsidRPr="008D1791" w:rsidRDefault="0061363A" w:rsidP="000C60C3">
            <w:pPr>
              <w:adjustRightInd w:val="0"/>
              <w:jc w:val="both"/>
              <w:rPr>
                <w:rFonts w:eastAsiaTheme="minorHAnsi"/>
                <w:sz w:val="18"/>
                <w:szCs w:val="18"/>
                <w:lang w:eastAsia="en-US"/>
              </w:rPr>
            </w:pPr>
            <w:proofErr w:type="spellStart"/>
            <w:r w:rsidRPr="008D1791">
              <w:rPr>
                <w:rFonts w:eastAsiaTheme="minorHAnsi"/>
                <w:sz w:val="18"/>
                <w:szCs w:val="18"/>
                <w:lang w:eastAsia="en-US"/>
              </w:rPr>
              <w:lastRenderedPageBreak/>
              <w:t>n</w:t>
            </w:r>
            <w:proofErr w:type="spellEnd"/>
            <w:r w:rsidRPr="008D1791">
              <w:rPr>
                <w:rFonts w:eastAsiaTheme="minorHAnsi"/>
                <w:sz w:val="18"/>
                <w:szCs w:val="18"/>
                <w:lang w:eastAsia="en-US"/>
              </w:rPr>
              <w:t xml:space="preserve"> - количество кварталов в расчетном периоде</w:t>
            </w:r>
          </w:p>
          <w:p w:rsidR="0061363A" w:rsidRPr="008D1791" w:rsidRDefault="0061363A" w:rsidP="000C60C3">
            <w:pPr>
              <w:rPr>
                <w:sz w:val="18"/>
                <w:szCs w:val="18"/>
              </w:rPr>
            </w:pPr>
          </w:p>
        </w:tc>
      </w:tr>
      <w:tr w:rsidR="0061363A" w:rsidRPr="008D1791" w:rsidTr="000C60C3">
        <w:trPr>
          <w:trHeight w:val="1830"/>
        </w:trPr>
        <w:tc>
          <w:tcPr>
            <w:tcW w:w="441" w:type="dxa"/>
            <w:tcBorders>
              <w:top w:val="nil"/>
              <w:left w:val="single" w:sz="8" w:space="0" w:color="auto"/>
              <w:bottom w:val="single" w:sz="8" w:space="0" w:color="auto"/>
              <w:right w:val="single" w:sz="8" w:space="0" w:color="auto"/>
            </w:tcBorders>
            <w:shd w:val="clear" w:color="auto" w:fill="auto"/>
            <w:noWrap/>
            <w:vAlign w:val="bottom"/>
            <w:hideMark/>
          </w:tcPr>
          <w:p w:rsidR="0061363A" w:rsidRPr="008D1791" w:rsidRDefault="0061363A" w:rsidP="000C60C3">
            <w:pPr>
              <w:jc w:val="right"/>
              <w:rPr>
                <w:sz w:val="18"/>
                <w:szCs w:val="18"/>
              </w:rPr>
            </w:pPr>
            <w:r w:rsidRPr="008D1791">
              <w:rPr>
                <w:sz w:val="18"/>
                <w:szCs w:val="18"/>
              </w:rPr>
              <w:lastRenderedPageBreak/>
              <w:t>3</w:t>
            </w:r>
          </w:p>
        </w:tc>
        <w:tc>
          <w:tcPr>
            <w:tcW w:w="1275"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jc w:val="right"/>
              <w:rPr>
                <w:sz w:val="18"/>
                <w:szCs w:val="18"/>
              </w:rPr>
            </w:pPr>
            <w:r w:rsidRPr="008D1791">
              <w:rPr>
                <w:sz w:val="18"/>
                <w:szCs w:val="18"/>
              </w:rPr>
              <w:t>92</w:t>
            </w:r>
          </w:p>
        </w:tc>
        <w:tc>
          <w:tcPr>
            <w:tcW w:w="1418" w:type="dxa"/>
            <w:tcBorders>
              <w:top w:val="nil"/>
              <w:left w:val="nil"/>
              <w:bottom w:val="single" w:sz="8" w:space="0" w:color="auto"/>
              <w:right w:val="single" w:sz="8" w:space="0" w:color="auto"/>
            </w:tcBorders>
            <w:shd w:val="clear" w:color="auto" w:fill="auto"/>
            <w:vAlign w:val="bottom"/>
            <w:hideMark/>
          </w:tcPr>
          <w:p w:rsidR="0061363A" w:rsidRPr="008D1791" w:rsidRDefault="0061363A" w:rsidP="000C60C3">
            <w:pPr>
              <w:rPr>
                <w:sz w:val="18"/>
                <w:szCs w:val="18"/>
              </w:rPr>
            </w:pPr>
            <w:r w:rsidRPr="008D1791">
              <w:rPr>
                <w:sz w:val="18"/>
                <w:szCs w:val="18"/>
              </w:rPr>
              <w:t xml:space="preserve">Комитет администрации по финансам, налоговой и финансовой политике </w:t>
            </w:r>
          </w:p>
        </w:tc>
        <w:tc>
          <w:tcPr>
            <w:tcW w:w="2126"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jc w:val="center"/>
              <w:rPr>
                <w:sz w:val="18"/>
                <w:szCs w:val="18"/>
              </w:rPr>
            </w:pPr>
            <w:r w:rsidRPr="008D1791">
              <w:rPr>
                <w:sz w:val="18"/>
                <w:szCs w:val="18"/>
              </w:rPr>
              <w:t>1 13 02995 05 0000 130</w:t>
            </w:r>
          </w:p>
        </w:tc>
        <w:tc>
          <w:tcPr>
            <w:tcW w:w="1843" w:type="dxa"/>
            <w:tcBorders>
              <w:top w:val="nil"/>
              <w:left w:val="nil"/>
              <w:bottom w:val="single" w:sz="8" w:space="0" w:color="auto"/>
              <w:right w:val="single" w:sz="8" w:space="0" w:color="auto"/>
            </w:tcBorders>
            <w:shd w:val="clear" w:color="auto" w:fill="auto"/>
            <w:vAlign w:val="bottom"/>
            <w:hideMark/>
          </w:tcPr>
          <w:p w:rsidR="0061363A" w:rsidRPr="008D1791" w:rsidRDefault="0061363A" w:rsidP="000C60C3">
            <w:pPr>
              <w:rPr>
                <w:sz w:val="18"/>
                <w:szCs w:val="18"/>
              </w:rPr>
            </w:pPr>
            <w:r w:rsidRPr="008D1791">
              <w:rPr>
                <w:sz w:val="18"/>
                <w:szCs w:val="18"/>
              </w:rPr>
              <w:t>Прочие доходы от компенсации затрат бюджетов муниципальных районов</w:t>
            </w:r>
          </w:p>
        </w:tc>
        <w:tc>
          <w:tcPr>
            <w:tcW w:w="1417"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rPr>
                <w:sz w:val="18"/>
                <w:szCs w:val="18"/>
              </w:rPr>
            </w:pPr>
            <w:r w:rsidRPr="008D1791">
              <w:rPr>
                <w:sz w:val="18"/>
                <w:szCs w:val="18"/>
              </w:rPr>
              <w:t>Иной способ</w:t>
            </w:r>
          </w:p>
        </w:tc>
        <w:tc>
          <w:tcPr>
            <w:tcW w:w="1701"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rPr>
                <w:sz w:val="18"/>
                <w:szCs w:val="18"/>
              </w:rPr>
            </w:pPr>
            <w:r w:rsidRPr="008D1791">
              <w:rPr>
                <w:sz w:val="18"/>
                <w:szCs w:val="18"/>
              </w:rPr>
              <w:t> </w:t>
            </w:r>
          </w:p>
        </w:tc>
        <w:tc>
          <w:tcPr>
            <w:tcW w:w="1985"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adjustRightInd w:val="0"/>
              <w:jc w:val="both"/>
              <w:rPr>
                <w:rFonts w:eastAsiaTheme="minorHAnsi"/>
                <w:sz w:val="18"/>
                <w:szCs w:val="18"/>
                <w:lang w:eastAsia="en-US"/>
              </w:rPr>
            </w:pPr>
            <w:r w:rsidRPr="008D1791">
              <w:rPr>
                <w:sz w:val="18"/>
                <w:szCs w:val="18"/>
              </w:rPr>
              <w:t> </w:t>
            </w:r>
            <w:r w:rsidRPr="008D1791">
              <w:rPr>
                <w:rFonts w:eastAsiaTheme="minorHAnsi"/>
                <w:sz w:val="18"/>
                <w:szCs w:val="18"/>
                <w:lang w:eastAsia="en-US"/>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p w:rsidR="0061363A" w:rsidRPr="008D1791" w:rsidRDefault="0061363A" w:rsidP="000C60C3">
            <w:pPr>
              <w:rPr>
                <w:sz w:val="18"/>
                <w:szCs w:val="18"/>
              </w:rPr>
            </w:pPr>
          </w:p>
        </w:tc>
        <w:tc>
          <w:tcPr>
            <w:tcW w:w="3260"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adjustRightInd w:val="0"/>
              <w:rPr>
                <w:rFonts w:eastAsiaTheme="minorHAnsi"/>
                <w:sz w:val="18"/>
                <w:szCs w:val="18"/>
                <w:lang w:eastAsia="en-US"/>
              </w:rPr>
            </w:pPr>
            <w:r w:rsidRPr="008D1791">
              <w:rPr>
                <w:rFonts w:eastAsiaTheme="minorHAnsi"/>
                <w:sz w:val="18"/>
                <w:szCs w:val="18"/>
                <w:lang w:eastAsia="en-US"/>
              </w:rPr>
              <w:t>Источник данных - бюджетная отчетность Министерства финансов Алтайского края</w:t>
            </w:r>
          </w:p>
          <w:p w:rsidR="0061363A" w:rsidRPr="008D1791" w:rsidRDefault="0061363A" w:rsidP="000C60C3">
            <w:pPr>
              <w:rPr>
                <w:sz w:val="18"/>
                <w:szCs w:val="18"/>
              </w:rPr>
            </w:pPr>
          </w:p>
        </w:tc>
      </w:tr>
      <w:tr w:rsidR="0061363A" w:rsidRPr="008D1791" w:rsidTr="000C60C3">
        <w:trPr>
          <w:trHeight w:val="4662"/>
        </w:trPr>
        <w:tc>
          <w:tcPr>
            <w:tcW w:w="441" w:type="dxa"/>
            <w:tcBorders>
              <w:top w:val="nil"/>
              <w:left w:val="single" w:sz="8" w:space="0" w:color="auto"/>
              <w:bottom w:val="single" w:sz="8" w:space="0" w:color="auto"/>
              <w:right w:val="single" w:sz="8" w:space="0" w:color="auto"/>
            </w:tcBorders>
            <w:shd w:val="clear" w:color="auto" w:fill="auto"/>
            <w:noWrap/>
            <w:vAlign w:val="bottom"/>
            <w:hideMark/>
          </w:tcPr>
          <w:p w:rsidR="0061363A" w:rsidRPr="008D1791" w:rsidRDefault="0061363A" w:rsidP="000C60C3">
            <w:pPr>
              <w:jc w:val="right"/>
              <w:rPr>
                <w:sz w:val="18"/>
                <w:szCs w:val="18"/>
              </w:rPr>
            </w:pPr>
            <w:r w:rsidRPr="008D1791">
              <w:rPr>
                <w:sz w:val="18"/>
                <w:szCs w:val="18"/>
              </w:rPr>
              <w:lastRenderedPageBreak/>
              <w:t>4</w:t>
            </w:r>
          </w:p>
        </w:tc>
        <w:tc>
          <w:tcPr>
            <w:tcW w:w="1275"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jc w:val="right"/>
              <w:rPr>
                <w:sz w:val="18"/>
                <w:szCs w:val="18"/>
              </w:rPr>
            </w:pPr>
            <w:r w:rsidRPr="008D1791">
              <w:rPr>
                <w:sz w:val="18"/>
                <w:szCs w:val="18"/>
              </w:rPr>
              <w:t>92</w:t>
            </w:r>
          </w:p>
        </w:tc>
        <w:tc>
          <w:tcPr>
            <w:tcW w:w="1418" w:type="dxa"/>
            <w:tcBorders>
              <w:top w:val="nil"/>
              <w:left w:val="nil"/>
              <w:bottom w:val="single" w:sz="8" w:space="0" w:color="auto"/>
              <w:right w:val="single" w:sz="8" w:space="0" w:color="auto"/>
            </w:tcBorders>
            <w:shd w:val="clear" w:color="auto" w:fill="auto"/>
            <w:vAlign w:val="bottom"/>
            <w:hideMark/>
          </w:tcPr>
          <w:p w:rsidR="0061363A" w:rsidRPr="008D1791" w:rsidRDefault="0061363A" w:rsidP="000C60C3">
            <w:pPr>
              <w:rPr>
                <w:sz w:val="18"/>
                <w:szCs w:val="18"/>
              </w:rPr>
            </w:pPr>
            <w:r w:rsidRPr="008D1791">
              <w:rPr>
                <w:sz w:val="18"/>
                <w:szCs w:val="18"/>
              </w:rPr>
              <w:t xml:space="preserve">Комитет администрации по финансам, налоговой и финансовой политике </w:t>
            </w:r>
          </w:p>
        </w:tc>
        <w:tc>
          <w:tcPr>
            <w:tcW w:w="2126"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jc w:val="center"/>
              <w:rPr>
                <w:sz w:val="18"/>
                <w:szCs w:val="18"/>
              </w:rPr>
            </w:pPr>
            <w:r w:rsidRPr="008D1791">
              <w:rPr>
                <w:sz w:val="18"/>
                <w:szCs w:val="18"/>
              </w:rPr>
              <w:t>1 16 01157 01 0000 140</w:t>
            </w:r>
          </w:p>
        </w:tc>
        <w:tc>
          <w:tcPr>
            <w:tcW w:w="1843" w:type="dxa"/>
            <w:tcBorders>
              <w:top w:val="nil"/>
              <w:left w:val="nil"/>
              <w:bottom w:val="single" w:sz="8" w:space="0" w:color="auto"/>
              <w:right w:val="single" w:sz="8" w:space="0" w:color="auto"/>
            </w:tcBorders>
            <w:shd w:val="clear" w:color="auto" w:fill="auto"/>
            <w:vAlign w:val="bottom"/>
            <w:hideMark/>
          </w:tcPr>
          <w:p w:rsidR="0061363A" w:rsidRPr="008D1791" w:rsidRDefault="00AE48B8" w:rsidP="000C60C3">
            <w:pPr>
              <w:jc w:val="both"/>
              <w:rPr>
                <w:sz w:val="18"/>
                <w:szCs w:val="18"/>
              </w:rPr>
            </w:pPr>
            <w:hyperlink r:id="rId15" w:history="1">
              <w:proofErr w:type="gramStart"/>
              <w:r w:rsidR="0061363A" w:rsidRPr="008D1791">
                <w:rPr>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 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w:t>
              </w:r>
              <w:proofErr w:type="gramEnd"/>
              <w:r w:rsidR="0061363A" w:rsidRPr="008D1791">
                <w:rPr>
                  <w:sz w:val="18"/>
                  <w:szCs w:val="18"/>
                </w:rPr>
                <w:t xml:space="preserve"> юридическим </w:t>
              </w:r>
              <w:r w:rsidR="0061363A" w:rsidRPr="008D1791">
                <w:rPr>
                  <w:sz w:val="18"/>
                  <w:szCs w:val="18"/>
                </w:rPr>
                <w:lastRenderedPageBreak/>
                <w:t>лицам, индивидуальным предпринимателям и физическим лицам, подлежащие зачислению в бюджет муниципального образования</w:t>
              </w:r>
            </w:hyperlink>
          </w:p>
        </w:tc>
        <w:tc>
          <w:tcPr>
            <w:tcW w:w="1417"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rPr>
                <w:sz w:val="18"/>
                <w:szCs w:val="18"/>
              </w:rPr>
            </w:pPr>
            <w:r w:rsidRPr="008D1791">
              <w:rPr>
                <w:sz w:val="18"/>
                <w:szCs w:val="18"/>
              </w:rPr>
              <w:lastRenderedPageBreak/>
              <w:t>Иной способ</w:t>
            </w:r>
          </w:p>
        </w:tc>
        <w:tc>
          <w:tcPr>
            <w:tcW w:w="1701"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rPr>
                <w:sz w:val="18"/>
                <w:szCs w:val="18"/>
              </w:rPr>
            </w:pPr>
            <w:r w:rsidRPr="008D1791">
              <w:rPr>
                <w:sz w:val="18"/>
                <w:szCs w:val="18"/>
              </w:rPr>
              <w:t> </w:t>
            </w:r>
          </w:p>
        </w:tc>
        <w:tc>
          <w:tcPr>
            <w:tcW w:w="1985"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adjustRightInd w:val="0"/>
              <w:jc w:val="both"/>
              <w:rPr>
                <w:rFonts w:eastAsiaTheme="minorHAnsi"/>
                <w:sz w:val="18"/>
                <w:szCs w:val="18"/>
                <w:lang w:eastAsia="en-US"/>
              </w:rPr>
            </w:pPr>
            <w:r w:rsidRPr="008D1791">
              <w:rPr>
                <w:sz w:val="18"/>
                <w:szCs w:val="18"/>
              </w:rPr>
              <w:t> </w:t>
            </w:r>
            <w:r w:rsidRPr="008D1791">
              <w:rPr>
                <w:rFonts w:eastAsiaTheme="minorHAnsi"/>
                <w:sz w:val="18"/>
                <w:szCs w:val="18"/>
                <w:lang w:eastAsia="en-US"/>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p w:rsidR="0061363A" w:rsidRPr="008D1791" w:rsidRDefault="0061363A" w:rsidP="000C60C3">
            <w:pPr>
              <w:rPr>
                <w:sz w:val="18"/>
                <w:szCs w:val="18"/>
              </w:rPr>
            </w:pPr>
          </w:p>
        </w:tc>
        <w:tc>
          <w:tcPr>
            <w:tcW w:w="3260"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adjustRightInd w:val="0"/>
              <w:jc w:val="both"/>
              <w:rPr>
                <w:rFonts w:eastAsiaTheme="minorHAnsi"/>
                <w:sz w:val="18"/>
                <w:szCs w:val="18"/>
                <w:lang w:eastAsia="en-US"/>
              </w:rPr>
            </w:pPr>
            <w:r w:rsidRPr="008D1791">
              <w:rPr>
                <w:sz w:val="18"/>
                <w:szCs w:val="18"/>
              </w:rPr>
              <w:t> </w:t>
            </w:r>
            <w:r w:rsidRPr="008D1791">
              <w:rPr>
                <w:rFonts w:eastAsiaTheme="minorHAnsi"/>
                <w:sz w:val="18"/>
                <w:szCs w:val="18"/>
                <w:lang w:eastAsia="en-US"/>
              </w:rPr>
              <w:t>Источник данных - бюджетная отчетность Министерства финансов Алтайского края</w:t>
            </w:r>
          </w:p>
          <w:p w:rsidR="0061363A" w:rsidRPr="008D1791" w:rsidRDefault="0061363A" w:rsidP="000C60C3">
            <w:pPr>
              <w:rPr>
                <w:sz w:val="18"/>
                <w:szCs w:val="18"/>
              </w:rPr>
            </w:pPr>
          </w:p>
        </w:tc>
      </w:tr>
      <w:tr w:rsidR="0061363A" w:rsidRPr="008D1791" w:rsidTr="000C60C3">
        <w:trPr>
          <w:trHeight w:val="2111"/>
        </w:trPr>
        <w:tc>
          <w:tcPr>
            <w:tcW w:w="441" w:type="dxa"/>
            <w:tcBorders>
              <w:top w:val="nil"/>
              <w:left w:val="single" w:sz="8" w:space="0" w:color="auto"/>
              <w:bottom w:val="single" w:sz="8" w:space="0" w:color="auto"/>
              <w:right w:val="single" w:sz="8" w:space="0" w:color="auto"/>
            </w:tcBorders>
            <w:shd w:val="clear" w:color="auto" w:fill="auto"/>
            <w:noWrap/>
            <w:vAlign w:val="bottom"/>
            <w:hideMark/>
          </w:tcPr>
          <w:p w:rsidR="0061363A" w:rsidRPr="008D1791" w:rsidRDefault="0061363A" w:rsidP="000C60C3">
            <w:pPr>
              <w:jc w:val="right"/>
              <w:rPr>
                <w:sz w:val="18"/>
                <w:szCs w:val="18"/>
              </w:rPr>
            </w:pPr>
            <w:r w:rsidRPr="008D1791">
              <w:rPr>
                <w:sz w:val="18"/>
                <w:szCs w:val="18"/>
              </w:rPr>
              <w:lastRenderedPageBreak/>
              <w:t>5</w:t>
            </w:r>
          </w:p>
        </w:tc>
        <w:tc>
          <w:tcPr>
            <w:tcW w:w="1275"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jc w:val="right"/>
              <w:rPr>
                <w:sz w:val="18"/>
                <w:szCs w:val="18"/>
              </w:rPr>
            </w:pPr>
            <w:r w:rsidRPr="008D1791">
              <w:rPr>
                <w:sz w:val="18"/>
                <w:szCs w:val="18"/>
              </w:rPr>
              <w:t>92</w:t>
            </w:r>
          </w:p>
        </w:tc>
        <w:tc>
          <w:tcPr>
            <w:tcW w:w="1418" w:type="dxa"/>
            <w:tcBorders>
              <w:top w:val="nil"/>
              <w:left w:val="nil"/>
              <w:bottom w:val="single" w:sz="8" w:space="0" w:color="auto"/>
              <w:right w:val="single" w:sz="8" w:space="0" w:color="auto"/>
            </w:tcBorders>
            <w:shd w:val="clear" w:color="auto" w:fill="auto"/>
            <w:vAlign w:val="bottom"/>
            <w:hideMark/>
          </w:tcPr>
          <w:p w:rsidR="0061363A" w:rsidRPr="008D1791" w:rsidRDefault="0061363A" w:rsidP="000C60C3">
            <w:pPr>
              <w:rPr>
                <w:sz w:val="18"/>
                <w:szCs w:val="18"/>
              </w:rPr>
            </w:pPr>
            <w:r w:rsidRPr="008D1791">
              <w:rPr>
                <w:sz w:val="18"/>
                <w:szCs w:val="18"/>
              </w:rPr>
              <w:t xml:space="preserve">Комитет администрации по финансам, налоговой и финансовой политике </w:t>
            </w:r>
          </w:p>
        </w:tc>
        <w:tc>
          <w:tcPr>
            <w:tcW w:w="2126"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jc w:val="center"/>
              <w:rPr>
                <w:sz w:val="18"/>
                <w:szCs w:val="18"/>
              </w:rPr>
            </w:pPr>
            <w:r w:rsidRPr="008D1791">
              <w:rPr>
                <w:sz w:val="18"/>
                <w:szCs w:val="18"/>
              </w:rPr>
              <w:t>1 17 01050 05 0000 180</w:t>
            </w:r>
          </w:p>
        </w:tc>
        <w:tc>
          <w:tcPr>
            <w:tcW w:w="1843" w:type="dxa"/>
            <w:tcBorders>
              <w:top w:val="nil"/>
              <w:left w:val="nil"/>
              <w:bottom w:val="single" w:sz="8" w:space="0" w:color="auto"/>
              <w:right w:val="single" w:sz="8" w:space="0" w:color="auto"/>
            </w:tcBorders>
            <w:shd w:val="clear" w:color="auto" w:fill="auto"/>
            <w:vAlign w:val="bottom"/>
            <w:hideMark/>
          </w:tcPr>
          <w:p w:rsidR="0061363A" w:rsidRPr="008D1791" w:rsidRDefault="0061363A" w:rsidP="000C60C3">
            <w:pPr>
              <w:rPr>
                <w:sz w:val="18"/>
                <w:szCs w:val="18"/>
              </w:rPr>
            </w:pPr>
            <w:r w:rsidRPr="008D1791">
              <w:rPr>
                <w:sz w:val="18"/>
                <w:szCs w:val="18"/>
              </w:rPr>
              <w:t>Невыясненные поступления, зачисляемые в бюджеты муниципальных районов</w:t>
            </w:r>
          </w:p>
        </w:tc>
        <w:tc>
          <w:tcPr>
            <w:tcW w:w="1417"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rPr>
                <w:sz w:val="18"/>
                <w:szCs w:val="18"/>
              </w:rPr>
            </w:pPr>
            <w:r w:rsidRPr="008D1791">
              <w:rPr>
                <w:sz w:val="18"/>
                <w:szCs w:val="18"/>
              </w:rPr>
              <w:t> </w:t>
            </w:r>
          </w:p>
        </w:tc>
        <w:tc>
          <w:tcPr>
            <w:tcW w:w="1701"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rPr>
                <w:sz w:val="18"/>
                <w:szCs w:val="18"/>
              </w:rPr>
            </w:pPr>
            <w:r w:rsidRPr="008D1791">
              <w:rPr>
                <w:sz w:val="18"/>
                <w:szCs w:val="18"/>
              </w:rPr>
              <w:t> </w:t>
            </w:r>
          </w:p>
        </w:tc>
        <w:tc>
          <w:tcPr>
            <w:tcW w:w="1985" w:type="dxa"/>
            <w:tcBorders>
              <w:top w:val="nil"/>
              <w:left w:val="nil"/>
              <w:bottom w:val="single" w:sz="8" w:space="0" w:color="auto"/>
              <w:right w:val="single" w:sz="8" w:space="0" w:color="auto"/>
            </w:tcBorders>
            <w:shd w:val="clear" w:color="auto" w:fill="auto"/>
            <w:vAlign w:val="bottom"/>
            <w:hideMark/>
          </w:tcPr>
          <w:p w:rsidR="0061363A" w:rsidRPr="008D1791" w:rsidRDefault="0061363A" w:rsidP="000C60C3">
            <w:pPr>
              <w:rPr>
                <w:sz w:val="18"/>
                <w:szCs w:val="18"/>
              </w:rPr>
            </w:pPr>
            <w:r w:rsidRPr="008D1791">
              <w:rPr>
                <w:sz w:val="18"/>
                <w:szCs w:val="18"/>
              </w:rPr>
              <w:t xml:space="preserve">Поступления не </w:t>
            </w:r>
            <w:proofErr w:type="gramStart"/>
            <w:r w:rsidRPr="008D1791">
              <w:rPr>
                <w:sz w:val="18"/>
                <w:szCs w:val="18"/>
              </w:rPr>
              <w:t>прогнозируются</w:t>
            </w:r>
            <w:proofErr w:type="gramEnd"/>
            <w:r w:rsidRPr="008D1791">
              <w:rPr>
                <w:sz w:val="18"/>
                <w:szCs w:val="18"/>
              </w:rPr>
              <w:t xml:space="preserve"> данный код дохода предусмотрен для зачисления платежей, в которых неверно указаны (или не указаны) реквизиты платежа и которые подлежат уточнению по соответствующему коду дохода</w:t>
            </w:r>
          </w:p>
        </w:tc>
        <w:tc>
          <w:tcPr>
            <w:tcW w:w="3260"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rPr>
                <w:sz w:val="18"/>
                <w:szCs w:val="18"/>
              </w:rPr>
            </w:pPr>
            <w:r w:rsidRPr="008D1791">
              <w:rPr>
                <w:sz w:val="18"/>
                <w:szCs w:val="18"/>
              </w:rPr>
              <w:t> </w:t>
            </w:r>
          </w:p>
        </w:tc>
      </w:tr>
      <w:tr w:rsidR="0061363A" w:rsidRPr="008D1791" w:rsidTr="000C60C3">
        <w:trPr>
          <w:trHeight w:val="708"/>
        </w:trPr>
        <w:tc>
          <w:tcPr>
            <w:tcW w:w="441" w:type="dxa"/>
            <w:tcBorders>
              <w:top w:val="nil"/>
              <w:left w:val="single" w:sz="8" w:space="0" w:color="auto"/>
              <w:bottom w:val="single" w:sz="8" w:space="0" w:color="auto"/>
              <w:right w:val="single" w:sz="8" w:space="0" w:color="auto"/>
            </w:tcBorders>
            <w:shd w:val="clear" w:color="auto" w:fill="auto"/>
            <w:noWrap/>
            <w:vAlign w:val="bottom"/>
            <w:hideMark/>
          </w:tcPr>
          <w:p w:rsidR="0061363A" w:rsidRPr="008D1791" w:rsidRDefault="0061363A" w:rsidP="000C60C3">
            <w:pPr>
              <w:jc w:val="right"/>
              <w:rPr>
                <w:sz w:val="18"/>
                <w:szCs w:val="18"/>
              </w:rPr>
            </w:pPr>
            <w:r w:rsidRPr="008D1791">
              <w:rPr>
                <w:sz w:val="18"/>
                <w:szCs w:val="18"/>
              </w:rPr>
              <w:t>6</w:t>
            </w:r>
          </w:p>
        </w:tc>
        <w:tc>
          <w:tcPr>
            <w:tcW w:w="1275"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jc w:val="right"/>
              <w:rPr>
                <w:sz w:val="18"/>
                <w:szCs w:val="18"/>
              </w:rPr>
            </w:pPr>
            <w:r w:rsidRPr="008D1791">
              <w:rPr>
                <w:sz w:val="18"/>
                <w:szCs w:val="18"/>
              </w:rPr>
              <w:t>92</w:t>
            </w:r>
          </w:p>
        </w:tc>
        <w:tc>
          <w:tcPr>
            <w:tcW w:w="1418" w:type="dxa"/>
            <w:tcBorders>
              <w:top w:val="nil"/>
              <w:left w:val="nil"/>
              <w:bottom w:val="single" w:sz="8" w:space="0" w:color="auto"/>
              <w:right w:val="single" w:sz="8" w:space="0" w:color="auto"/>
            </w:tcBorders>
            <w:shd w:val="clear" w:color="auto" w:fill="auto"/>
            <w:vAlign w:val="bottom"/>
            <w:hideMark/>
          </w:tcPr>
          <w:p w:rsidR="0061363A" w:rsidRPr="008D1791" w:rsidRDefault="0061363A" w:rsidP="000C60C3">
            <w:pPr>
              <w:rPr>
                <w:sz w:val="18"/>
                <w:szCs w:val="18"/>
              </w:rPr>
            </w:pPr>
            <w:r w:rsidRPr="008D1791">
              <w:rPr>
                <w:sz w:val="18"/>
                <w:szCs w:val="18"/>
              </w:rPr>
              <w:t xml:space="preserve">Комитет администрации по финансам, налоговой и финансовой политике </w:t>
            </w:r>
          </w:p>
        </w:tc>
        <w:tc>
          <w:tcPr>
            <w:tcW w:w="2126"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jc w:val="center"/>
              <w:rPr>
                <w:sz w:val="18"/>
                <w:szCs w:val="18"/>
              </w:rPr>
            </w:pPr>
            <w:r w:rsidRPr="008D1791">
              <w:rPr>
                <w:sz w:val="18"/>
                <w:szCs w:val="18"/>
              </w:rPr>
              <w:t>1 17 05050 05 0000 180</w:t>
            </w:r>
          </w:p>
        </w:tc>
        <w:tc>
          <w:tcPr>
            <w:tcW w:w="1843" w:type="dxa"/>
            <w:tcBorders>
              <w:top w:val="nil"/>
              <w:left w:val="nil"/>
              <w:bottom w:val="single" w:sz="8" w:space="0" w:color="auto"/>
              <w:right w:val="single" w:sz="8" w:space="0" w:color="auto"/>
            </w:tcBorders>
            <w:shd w:val="clear" w:color="auto" w:fill="auto"/>
            <w:vAlign w:val="bottom"/>
            <w:hideMark/>
          </w:tcPr>
          <w:p w:rsidR="0061363A" w:rsidRPr="008D1791" w:rsidRDefault="0061363A" w:rsidP="000C60C3">
            <w:pPr>
              <w:rPr>
                <w:sz w:val="18"/>
                <w:szCs w:val="18"/>
              </w:rPr>
            </w:pPr>
            <w:r w:rsidRPr="008D1791">
              <w:rPr>
                <w:sz w:val="18"/>
                <w:szCs w:val="18"/>
              </w:rPr>
              <w:t>Прочие неналоговые доходы бюджетов муниципальных районов</w:t>
            </w:r>
          </w:p>
        </w:tc>
        <w:tc>
          <w:tcPr>
            <w:tcW w:w="1417"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rPr>
                <w:sz w:val="18"/>
                <w:szCs w:val="18"/>
              </w:rPr>
            </w:pPr>
            <w:r w:rsidRPr="008D1791">
              <w:rPr>
                <w:sz w:val="18"/>
                <w:szCs w:val="18"/>
              </w:rPr>
              <w:t>Иной способ</w:t>
            </w:r>
          </w:p>
        </w:tc>
        <w:tc>
          <w:tcPr>
            <w:tcW w:w="1701"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rPr>
                <w:sz w:val="18"/>
                <w:szCs w:val="18"/>
              </w:rPr>
            </w:pPr>
            <w:r w:rsidRPr="008D1791">
              <w:rPr>
                <w:sz w:val="18"/>
                <w:szCs w:val="18"/>
              </w:rPr>
              <w:t> </w:t>
            </w:r>
          </w:p>
        </w:tc>
        <w:tc>
          <w:tcPr>
            <w:tcW w:w="1985"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adjustRightInd w:val="0"/>
              <w:jc w:val="both"/>
              <w:rPr>
                <w:rFonts w:eastAsiaTheme="minorHAnsi"/>
                <w:sz w:val="18"/>
                <w:szCs w:val="18"/>
                <w:lang w:eastAsia="en-US"/>
              </w:rPr>
            </w:pPr>
            <w:r w:rsidRPr="008D1791">
              <w:rPr>
                <w:sz w:val="18"/>
                <w:szCs w:val="18"/>
              </w:rPr>
              <w:t> </w:t>
            </w:r>
            <w:r w:rsidRPr="008D1791">
              <w:rPr>
                <w:rFonts w:eastAsiaTheme="minorHAnsi"/>
                <w:sz w:val="18"/>
                <w:szCs w:val="18"/>
                <w:lang w:eastAsia="en-US"/>
              </w:rPr>
              <w:t xml:space="preserve">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w:t>
            </w:r>
            <w:r w:rsidRPr="008D1791">
              <w:rPr>
                <w:rFonts w:eastAsiaTheme="minorHAnsi"/>
                <w:sz w:val="18"/>
                <w:szCs w:val="18"/>
                <w:lang w:eastAsia="en-US"/>
              </w:rPr>
              <w:lastRenderedPageBreak/>
              <w:t>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p w:rsidR="0061363A" w:rsidRPr="008D1791" w:rsidRDefault="0061363A" w:rsidP="000C60C3">
            <w:pPr>
              <w:rPr>
                <w:sz w:val="18"/>
                <w:szCs w:val="18"/>
              </w:rPr>
            </w:pPr>
          </w:p>
        </w:tc>
        <w:tc>
          <w:tcPr>
            <w:tcW w:w="3260"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rPr>
                <w:sz w:val="18"/>
                <w:szCs w:val="18"/>
              </w:rPr>
            </w:pPr>
            <w:r w:rsidRPr="008D1791">
              <w:rPr>
                <w:sz w:val="18"/>
                <w:szCs w:val="18"/>
              </w:rPr>
              <w:lastRenderedPageBreak/>
              <w:t> </w:t>
            </w:r>
            <w:r w:rsidRPr="008D1791">
              <w:rPr>
                <w:rFonts w:eastAsiaTheme="minorHAnsi"/>
                <w:sz w:val="18"/>
                <w:szCs w:val="18"/>
                <w:lang w:eastAsia="en-US"/>
              </w:rPr>
              <w:t>Источник данных - бюджетная отчетность Министерства финансов Алтайского края</w:t>
            </w:r>
          </w:p>
        </w:tc>
      </w:tr>
      <w:tr w:rsidR="0061363A" w:rsidRPr="008D1791" w:rsidTr="000C60C3">
        <w:trPr>
          <w:trHeight w:val="569"/>
        </w:trPr>
        <w:tc>
          <w:tcPr>
            <w:tcW w:w="441" w:type="dxa"/>
            <w:tcBorders>
              <w:top w:val="nil"/>
              <w:left w:val="single" w:sz="8" w:space="0" w:color="auto"/>
              <w:bottom w:val="single" w:sz="8" w:space="0" w:color="auto"/>
              <w:right w:val="single" w:sz="8" w:space="0" w:color="auto"/>
            </w:tcBorders>
            <w:shd w:val="clear" w:color="auto" w:fill="auto"/>
            <w:noWrap/>
            <w:vAlign w:val="bottom"/>
            <w:hideMark/>
          </w:tcPr>
          <w:p w:rsidR="0061363A" w:rsidRPr="008D1791" w:rsidRDefault="0061363A" w:rsidP="000C60C3">
            <w:pPr>
              <w:jc w:val="right"/>
              <w:rPr>
                <w:sz w:val="18"/>
                <w:szCs w:val="18"/>
              </w:rPr>
            </w:pPr>
            <w:r w:rsidRPr="008D1791">
              <w:rPr>
                <w:sz w:val="18"/>
                <w:szCs w:val="18"/>
              </w:rPr>
              <w:lastRenderedPageBreak/>
              <w:t>7</w:t>
            </w:r>
          </w:p>
        </w:tc>
        <w:tc>
          <w:tcPr>
            <w:tcW w:w="1275"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jc w:val="right"/>
              <w:rPr>
                <w:sz w:val="18"/>
                <w:szCs w:val="18"/>
              </w:rPr>
            </w:pPr>
            <w:r w:rsidRPr="008D1791">
              <w:rPr>
                <w:sz w:val="18"/>
                <w:szCs w:val="18"/>
              </w:rPr>
              <w:t>92</w:t>
            </w:r>
          </w:p>
        </w:tc>
        <w:tc>
          <w:tcPr>
            <w:tcW w:w="1418" w:type="dxa"/>
            <w:tcBorders>
              <w:top w:val="nil"/>
              <w:left w:val="nil"/>
              <w:bottom w:val="single" w:sz="8" w:space="0" w:color="auto"/>
              <w:right w:val="single" w:sz="8" w:space="0" w:color="auto"/>
            </w:tcBorders>
            <w:shd w:val="clear" w:color="auto" w:fill="auto"/>
            <w:vAlign w:val="bottom"/>
            <w:hideMark/>
          </w:tcPr>
          <w:p w:rsidR="0061363A" w:rsidRPr="008D1791" w:rsidRDefault="0061363A" w:rsidP="000C60C3">
            <w:pPr>
              <w:rPr>
                <w:sz w:val="18"/>
                <w:szCs w:val="18"/>
              </w:rPr>
            </w:pPr>
            <w:r w:rsidRPr="008D1791">
              <w:rPr>
                <w:sz w:val="18"/>
                <w:szCs w:val="18"/>
              </w:rPr>
              <w:t xml:space="preserve">Комитет администрации по финансам, налоговой и финансовой политике </w:t>
            </w:r>
          </w:p>
        </w:tc>
        <w:tc>
          <w:tcPr>
            <w:tcW w:w="2126"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jc w:val="center"/>
              <w:rPr>
                <w:sz w:val="18"/>
                <w:szCs w:val="18"/>
              </w:rPr>
            </w:pPr>
            <w:r w:rsidRPr="008D1791">
              <w:rPr>
                <w:sz w:val="18"/>
                <w:szCs w:val="18"/>
              </w:rPr>
              <w:t>1 17 15030 05 0000 150</w:t>
            </w:r>
          </w:p>
        </w:tc>
        <w:tc>
          <w:tcPr>
            <w:tcW w:w="1843" w:type="dxa"/>
            <w:tcBorders>
              <w:top w:val="nil"/>
              <w:left w:val="nil"/>
              <w:bottom w:val="single" w:sz="8" w:space="0" w:color="auto"/>
              <w:right w:val="single" w:sz="8" w:space="0" w:color="auto"/>
            </w:tcBorders>
            <w:shd w:val="clear" w:color="auto" w:fill="auto"/>
            <w:vAlign w:val="bottom"/>
            <w:hideMark/>
          </w:tcPr>
          <w:p w:rsidR="0061363A" w:rsidRPr="008D1791" w:rsidRDefault="0061363A" w:rsidP="000C60C3">
            <w:pPr>
              <w:jc w:val="both"/>
              <w:rPr>
                <w:sz w:val="18"/>
                <w:szCs w:val="18"/>
              </w:rPr>
            </w:pPr>
            <w:r w:rsidRPr="008D1791">
              <w:rPr>
                <w:sz w:val="18"/>
                <w:szCs w:val="18"/>
              </w:rPr>
              <w:t>Инициативные платежи, зачисляемые в бюджеты муниципальных районов</w:t>
            </w:r>
          </w:p>
        </w:tc>
        <w:tc>
          <w:tcPr>
            <w:tcW w:w="1417"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rPr>
                <w:sz w:val="18"/>
                <w:szCs w:val="18"/>
              </w:rPr>
            </w:pPr>
            <w:r w:rsidRPr="008D1791">
              <w:rPr>
                <w:sz w:val="18"/>
                <w:szCs w:val="18"/>
              </w:rPr>
              <w:t>Иной способ</w:t>
            </w:r>
          </w:p>
        </w:tc>
        <w:tc>
          <w:tcPr>
            <w:tcW w:w="1701"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rPr>
                <w:sz w:val="18"/>
                <w:szCs w:val="18"/>
              </w:rPr>
            </w:pPr>
            <w:r w:rsidRPr="008D1791">
              <w:rPr>
                <w:sz w:val="18"/>
                <w:szCs w:val="18"/>
              </w:rPr>
              <w:t> </w:t>
            </w:r>
          </w:p>
        </w:tc>
        <w:tc>
          <w:tcPr>
            <w:tcW w:w="1985"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adjustRightInd w:val="0"/>
              <w:jc w:val="both"/>
              <w:rPr>
                <w:rFonts w:eastAsiaTheme="minorHAnsi"/>
                <w:sz w:val="18"/>
                <w:szCs w:val="18"/>
                <w:lang w:eastAsia="en-US"/>
              </w:rPr>
            </w:pPr>
            <w:r w:rsidRPr="008D1791">
              <w:rPr>
                <w:sz w:val="18"/>
                <w:szCs w:val="18"/>
              </w:rPr>
              <w:t> </w:t>
            </w:r>
            <w:r w:rsidRPr="008D1791">
              <w:rPr>
                <w:rFonts w:eastAsiaTheme="minorHAnsi"/>
                <w:sz w:val="18"/>
                <w:szCs w:val="18"/>
                <w:lang w:eastAsia="en-US"/>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p w:rsidR="0061363A" w:rsidRPr="008D1791" w:rsidRDefault="0061363A" w:rsidP="000C60C3">
            <w:pPr>
              <w:rPr>
                <w:sz w:val="18"/>
                <w:szCs w:val="18"/>
              </w:rPr>
            </w:pPr>
          </w:p>
        </w:tc>
        <w:tc>
          <w:tcPr>
            <w:tcW w:w="3260"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rPr>
                <w:sz w:val="18"/>
                <w:szCs w:val="18"/>
              </w:rPr>
            </w:pPr>
            <w:r w:rsidRPr="008D1791">
              <w:rPr>
                <w:sz w:val="18"/>
                <w:szCs w:val="18"/>
              </w:rPr>
              <w:t> </w:t>
            </w:r>
            <w:r w:rsidRPr="008D1791">
              <w:rPr>
                <w:rFonts w:eastAsiaTheme="minorHAnsi"/>
                <w:sz w:val="18"/>
                <w:szCs w:val="18"/>
                <w:lang w:eastAsia="en-US"/>
              </w:rPr>
              <w:t>Источник данных - бюджетная отчетность Министерства финансов Алтайского края</w:t>
            </w:r>
          </w:p>
        </w:tc>
      </w:tr>
      <w:tr w:rsidR="0061363A" w:rsidRPr="008D1791" w:rsidTr="000C60C3">
        <w:trPr>
          <w:trHeight w:val="726"/>
        </w:trPr>
        <w:tc>
          <w:tcPr>
            <w:tcW w:w="441" w:type="dxa"/>
            <w:tcBorders>
              <w:top w:val="nil"/>
              <w:left w:val="single" w:sz="8" w:space="0" w:color="auto"/>
              <w:bottom w:val="single" w:sz="8" w:space="0" w:color="auto"/>
              <w:right w:val="single" w:sz="8" w:space="0" w:color="auto"/>
            </w:tcBorders>
            <w:shd w:val="clear" w:color="auto" w:fill="auto"/>
            <w:noWrap/>
            <w:vAlign w:val="bottom"/>
            <w:hideMark/>
          </w:tcPr>
          <w:p w:rsidR="0061363A" w:rsidRPr="008D1791" w:rsidRDefault="0061363A" w:rsidP="000C60C3">
            <w:pPr>
              <w:jc w:val="right"/>
              <w:rPr>
                <w:sz w:val="18"/>
                <w:szCs w:val="18"/>
              </w:rPr>
            </w:pPr>
            <w:r w:rsidRPr="008D1791">
              <w:rPr>
                <w:sz w:val="18"/>
                <w:szCs w:val="18"/>
              </w:rPr>
              <w:t>8</w:t>
            </w:r>
          </w:p>
        </w:tc>
        <w:tc>
          <w:tcPr>
            <w:tcW w:w="1275"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jc w:val="right"/>
              <w:rPr>
                <w:sz w:val="18"/>
                <w:szCs w:val="18"/>
              </w:rPr>
            </w:pPr>
            <w:r w:rsidRPr="008D1791">
              <w:rPr>
                <w:sz w:val="18"/>
                <w:szCs w:val="18"/>
              </w:rPr>
              <w:t>92</w:t>
            </w:r>
          </w:p>
        </w:tc>
        <w:tc>
          <w:tcPr>
            <w:tcW w:w="1418" w:type="dxa"/>
            <w:tcBorders>
              <w:top w:val="nil"/>
              <w:left w:val="nil"/>
              <w:bottom w:val="single" w:sz="8" w:space="0" w:color="auto"/>
              <w:right w:val="single" w:sz="8" w:space="0" w:color="auto"/>
            </w:tcBorders>
            <w:shd w:val="clear" w:color="auto" w:fill="auto"/>
            <w:vAlign w:val="bottom"/>
            <w:hideMark/>
          </w:tcPr>
          <w:p w:rsidR="0061363A" w:rsidRPr="008D1791" w:rsidRDefault="0061363A" w:rsidP="000C60C3">
            <w:pPr>
              <w:rPr>
                <w:sz w:val="18"/>
                <w:szCs w:val="18"/>
              </w:rPr>
            </w:pPr>
            <w:r w:rsidRPr="008D1791">
              <w:rPr>
                <w:sz w:val="18"/>
                <w:szCs w:val="18"/>
              </w:rPr>
              <w:t xml:space="preserve">Комитет администрации по финансам, налоговой и финансовой политике </w:t>
            </w:r>
          </w:p>
        </w:tc>
        <w:tc>
          <w:tcPr>
            <w:tcW w:w="2126"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jc w:val="center"/>
              <w:rPr>
                <w:sz w:val="18"/>
                <w:szCs w:val="18"/>
              </w:rPr>
            </w:pPr>
            <w:r w:rsidRPr="008D1791">
              <w:rPr>
                <w:sz w:val="18"/>
                <w:szCs w:val="18"/>
              </w:rPr>
              <w:t>1 18 01510 05 0000 150</w:t>
            </w:r>
          </w:p>
        </w:tc>
        <w:tc>
          <w:tcPr>
            <w:tcW w:w="1843" w:type="dxa"/>
            <w:tcBorders>
              <w:top w:val="nil"/>
              <w:left w:val="nil"/>
              <w:bottom w:val="single" w:sz="8" w:space="0" w:color="auto"/>
              <w:right w:val="single" w:sz="8" w:space="0" w:color="auto"/>
            </w:tcBorders>
            <w:shd w:val="clear" w:color="auto" w:fill="auto"/>
            <w:vAlign w:val="bottom"/>
            <w:hideMark/>
          </w:tcPr>
          <w:p w:rsidR="0061363A" w:rsidRPr="008D1791" w:rsidRDefault="0061363A" w:rsidP="000C60C3">
            <w:pPr>
              <w:jc w:val="both"/>
              <w:rPr>
                <w:sz w:val="18"/>
                <w:szCs w:val="18"/>
              </w:rPr>
            </w:pPr>
            <w:r w:rsidRPr="008D1791">
              <w:rPr>
                <w:sz w:val="18"/>
                <w:szCs w:val="18"/>
              </w:rPr>
              <w:t>Поступления в бюджеты муниципальных районов по решениям о взыскании средств из иных бюджетов бюджетной системы Российской Федерации</w:t>
            </w:r>
          </w:p>
        </w:tc>
        <w:tc>
          <w:tcPr>
            <w:tcW w:w="1417"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rPr>
                <w:sz w:val="18"/>
                <w:szCs w:val="18"/>
              </w:rPr>
            </w:pPr>
            <w:r w:rsidRPr="008D1791">
              <w:rPr>
                <w:sz w:val="18"/>
                <w:szCs w:val="18"/>
              </w:rPr>
              <w:t> </w:t>
            </w:r>
          </w:p>
        </w:tc>
        <w:tc>
          <w:tcPr>
            <w:tcW w:w="1701"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rPr>
                <w:sz w:val="18"/>
                <w:szCs w:val="18"/>
              </w:rPr>
            </w:pPr>
            <w:r w:rsidRPr="008D1791">
              <w:rPr>
                <w:sz w:val="18"/>
                <w:szCs w:val="18"/>
              </w:rPr>
              <w:t> </w:t>
            </w:r>
          </w:p>
        </w:tc>
        <w:tc>
          <w:tcPr>
            <w:tcW w:w="1985" w:type="dxa"/>
            <w:tcBorders>
              <w:top w:val="nil"/>
              <w:left w:val="nil"/>
              <w:bottom w:val="single" w:sz="8" w:space="0" w:color="auto"/>
              <w:right w:val="single" w:sz="8" w:space="0" w:color="auto"/>
            </w:tcBorders>
            <w:shd w:val="clear" w:color="auto" w:fill="auto"/>
            <w:vAlign w:val="bottom"/>
            <w:hideMark/>
          </w:tcPr>
          <w:p w:rsidR="0061363A" w:rsidRPr="008D1791" w:rsidRDefault="0061363A" w:rsidP="000C60C3">
            <w:pPr>
              <w:rPr>
                <w:sz w:val="18"/>
                <w:szCs w:val="18"/>
              </w:rPr>
            </w:pPr>
            <w:r w:rsidRPr="008D1791">
              <w:rPr>
                <w:sz w:val="18"/>
                <w:szCs w:val="18"/>
              </w:rPr>
              <w:t>Поступления не прогнозируются</w:t>
            </w:r>
          </w:p>
        </w:tc>
        <w:tc>
          <w:tcPr>
            <w:tcW w:w="3260" w:type="dxa"/>
            <w:tcBorders>
              <w:top w:val="nil"/>
              <w:left w:val="nil"/>
              <w:bottom w:val="single" w:sz="8" w:space="0" w:color="auto"/>
              <w:right w:val="single" w:sz="8" w:space="0" w:color="auto"/>
            </w:tcBorders>
            <w:shd w:val="clear" w:color="auto" w:fill="auto"/>
            <w:noWrap/>
            <w:vAlign w:val="bottom"/>
            <w:hideMark/>
          </w:tcPr>
          <w:p w:rsidR="0061363A" w:rsidRPr="008D1791" w:rsidRDefault="0061363A" w:rsidP="000C60C3">
            <w:pPr>
              <w:rPr>
                <w:sz w:val="18"/>
                <w:szCs w:val="18"/>
              </w:rPr>
            </w:pPr>
            <w:r w:rsidRPr="008D1791">
              <w:rPr>
                <w:sz w:val="18"/>
                <w:szCs w:val="18"/>
              </w:rPr>
              <w:t> </w:t>
            </w:r>
          </w:p>
        </w:tc>
      </w:tr>
      <w:tr w:rsidR="0061363A" w:rsidRPr="008D1791" w:rsidTr="000C60C3">
        <w:trPr>
          <w:trHeight w:val="60"/>
        </w:trPr>
        <w:tc>
          <w:tcPr>
            <w:tcW w:w="44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1363A" w:rsidRPr="008D1791" w:rsidRDefault="0061363A" w:rsidP="000C60C3">
            <w:pPr>
              <w:jc w:val="right"/>
              <w:rPr>
                <w:sz w:val="18"/>
                <w:szCs w:val="18"/>
              </w:rPr>
            </w:pPr>
            <w:r w:rsidRPr="008D1791">
              <w:rPr>
                <w:sz w:val="18"/>
                <w:szCs w:val="18"/>
              </w:rPr>
              <w:t>9</w:t>
            </w:r>
          </w:p>
        </w:tc>
        <w:tc>
          <w:tcPr>
            <w:tcW w:w="1275" w:type="dxa"/>
            <w:tcBorders>
              <w:top w:val="single" w:sz="8" w:space="0" w:color="auto"/>
              <w:left w:val="nil"/>
              <w:bottom w:val="single" w:sz="4" w:space="0" w:color="auto"/>
              <w:right w:val="single" w:sz="8" w:space="0" w:color="auto"/>
            </w:tcBorders>
            <w:shd w:val="clear" w:color="auto" w:fill="auto"/>
            <w:noWrap/>
            <w:vAlign w:val="bottom"/>
            <w:hideMark/>
          </w:tcPr>
          <w:p w:rsidR="0061363A" w:rsidRPr="008D1791" w:rsidRDefault="0061363A" w:rsidP="000C60C3">
            <w:pPr>
              <w:jc w:val="right"/>
              <w:rPr>
                <w:sz w:val="18"/>
                <w:szCs w:val="18"/>
              </w:rPr>
            </w:pPr>
            <w:r w:rsidRPr="008D1791">
              <w:rPr>
                <w:sz w:val="18"/>
                <w:szCs w:val="18"/>
              </w:rPr>
              <w:t>92</w:t>
            </w:r>
          </w:p>
        </w:tc>
        <w:tc>
          <w:tcPr>
            <w:tcW w:w="1418" w:type="dxa"/>
            <w:tcBorders>
              <w:top w:val="single" w:sz="8" w:space="0" w:color="auto"/>
              <w:left w:val="nil"/>
              <w:bottom w:val="single" w:sz="4" w:space="0" w:color="auto"/>
              <w:right w:val="single" w:sz="8" w:space="0" w:color="auto"/>
            </w:tcBorders>
            <w:shd w:val="clear" w:color="auto" w:fill="auto"/>
            <w:vAlign w:val="bottom"/>
            <w:hideMark/>
          </w:tcPr>
          <w:p w:rsidR="0061363A" w:rsidRPr="008D1791" w:rsidRDefault="0061363A" w:rsidP="000C60C3">
            <w:pPr>
              <w:rPr>
                <w:sz w:val="18"/>
                <w:szCs w:val="18"/>
              </w:rPr>
            </w:pPr>
            <w:r w:rsidRPr="008D1791">
              <w:rPr>
                <w:sz w:val="18"/>
                <w:szCs w:val="18"/>
              </w:rPr>
              <w:t xml:space="preserve">Комитет администрации </w:t>
            </w:r>
            <w:r w:rsidRPr="008D1791">
              <w:rPr>
                <w:sz w:val="18"/>
                <w:szCs w:val="18"/>
              </w:rPr>
              <w:lastRenderedPageBreak/>
              <w:t>по финансам</w:t>
            </w:r>
            <w:proofErr w:type="gramStart"/>
            <w:r w:rsidRPr="008D1791">
              <w:rPr>
                <w:sz w:val="18"/>
                <w:szCs w:val="18"/>
              </w:rPr>
              <w:t xml:space="preserve"> ,</w:t>
            </w:r>
            <w:proofErr w:type="gramEnd"/>
            <w:r w:rsidRPr="008D1791">
              <w:rPr>
                <w:sz w:val="18"/>
                <w:szCs w:val="18"/>
              </w:rPr>
              <w:t xml:space="preserve">налоговой и финансовой политике </w:t>
            </w:r>
          </w:p>
        </w:tc>
        <w:tc>
          <w:tcPr>
            <w:tcW w:w="2126" w:type="dxa"/>
            <w:tcBorders>
              <w:top w:val="single" w:sz="8" w:space="0" w:color="auto"/>
              <w:left w:val="nil"/>
              <w:bottom w:val="single" w:sz="4" w:space="0" w:color="auto"/>
              <w:right w:val="single" w:sz="8" w:space="0" w:color="auto"/>
            </w:tcBorders>
            <w:shd w:val="clear" w:color="auto" w:fill="auto"/>
            <w:noWrap/>
            <w:vAlign w:val="bottom"/>
            <w:hideMark/>
          </w:tcPr>
          <w:p w:rsidR="0061363A" w:rsidRPr="008D1791" w:rsidRDefault="0061363A" w:rsidP="000C60C3">
            <w:pPr>
              <w:jc w:val="center"/>
              <w:rPr>
                <w:sz w:val="18"/>
                <w:szCs w:val="18"/>
              </w:rPr>
            </w:pPr>
            <w:r w:rsidRPr="008D1791">
              <w:rPr>
                <w:sz w:val="18"/>
                <w:szCs w:val="18"/>
              </w:rPr>
              <w:lastRenderedPageBreak/>
              <w:t>1 18 01520 05 0000 150</w:t>
            </w:r>
          </w:p>
        </w:tc>
        <w:tc>
          <w:tcPr>
            <w:tcW w:w="1843" w:type="dxa"/>
            <w:tcBorders>
              <w:top w:val="single" w:sz="8" w:space="0" w:color="auto"/>
              <w:left w:val="nil"/>
              <w:bottom w:val="single" w:sz="4" w:space="0" w:color="auto"/>
              <w:right w:val="single" w:sz="8" w:space="0" w:color="auto"/>
            </w:tcBorders>
            <w:shd w:val="clear" w:color="auto" w:fill="auto"/>
            <w:vAlign w:val="bottom"/>
            <w:hideMark/>
          </w:tcPr>
          <w:p w:rsidR="0061363A" w:rsidRPr="008D1791" w:rsidRDefault="0061363A" w:rsidP="000C60C3">
            <w:pPr>
              <w:jc w:val="both"/>
              <w:rPr>
                <w:sz w:val="18"/>
                <w:szCs w:val="18"/>
              </w:rPr>
            </w:pPr>
            <w:r w:rsidRPr="008D1791">
              <w:rPr>
                <w:sz w:val="18"/>
                <w:szCs w:val="18"/>
              </w:rPr>
              <w:t xml:space="preserve">Перечисления из бюджетов </w:t>
            </w:r>
            <w:r w:rsidRPr="008D1791">
              <w:rPr>
                <w:sz w:val="18"/>
                <w:szCs w:val="18"/>
              </w:rPr>
              <w:lastRenderedPageBreak/>
              <w:t>муниципальных районов по решениям о взыскании средств, предоставленных из иных бюджетов бюджетной системы Российской Федерации</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61363A" w:rsidRPr="008D1791" w:rsidRDefault="0061363A" w:rsidP="000C60C3">
            <w:pPr>
              <w:rPr>
                <w:sz w:val="18"/>
                <w:szCs w:val="18"/>
              </w:rPr>
            </w:pPr>
            <w:r w:rsidRPr="008D1791">
              <w:rPr>
                <w:sz w:val="18"/>
                <w:szCs w:val="18"/>
              </w:rPr>
              <w:lastRenderedPageBreak/>
              <w:t> </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61363A" w:rsidRPr="008D1791" w:rsidRDefault="0061363A" w:rsidP="000C60C3">
            <w:pPr>
              <w:rPr>
                <w:sz w:val="18"/>
                <w:szCs w:val="18"/>
              </w:rPr>
            </w:pPr>
            <w:r w:rsidRPr="008D1791">
              <w:rPr>
                <w:sz w:val="18"/>
                <w:szCs w:val="18"/>
              </w:rPr>
              <w:t> </w:t>
            </w:r>
          </w:p>
        </w:tc>
        <w:tc>
          <w:tcPr>
            <w:tcW w:w="1985" w:type="dxa"/>
            <w:tcBorders>
              <w:top w:val="single" w:sz="8" w:space="0" w:color="auto"/>
              <w:left w:val="nil"/>
              <w:bottom w:val="single" w:sz="4" w:space="0" w:color="auto"/>
              <w:right w:val="single" w:sz="8" w:space="0" w:color="auto"/>
            </w:tcBorders>
            <w:shd w:val="clear" w:color="auto" w:fill="auto"/>
            <w:vAlign w:val="bottom"/>
            <w:hideMark/>
          </w:tcPr>
          <w:p w:rsidR="0061363A" w:rsidRPr="008D1791" w:rsidRDefault="0061363A" w:rsidP="000C60C3">
            <w:pPr>
              <w:rPr>
                <w:sz w:val="18"/>
                <w:szCs w:val="18"/>
              </w:rPr>
            </w:pPr>
            <w:r w:rsidRPr="008D1791">
              <w:rPr>
                <w:sz w:val="18"/>
                <w:szCs w:val="18"/>
              </w:rPr>
              <w:t>Поступления не прогнозируются</w:t>
            </w:r>
          </w:p>
        </w:tc>
        <w:tc>
          <w:tcPr>
            <w:tcW w:w="3260" w:type="dxa"/>
            <w:tcBorders>
              <w:top w:val="single" w:sz="8" w:space="0" w:color="auto"/>
              <w:left w:val="nil"/>
              <w:bottom w:val="single" w:sz="4" w:space="0" w:color="auto"/>
              <w:right w:val="single" w:sz="8" w:space="0" w:color="auto"/>
            </w:tcBorders>
            <w:shd w:val="clear" w:color="auto" w:fill="auto"/>
            <w:noWrap/>
            <w:vAlign w:val="bottom"/>
            <w:hideMark/>
          </w:tcPr>
          <w:p w:rsidR="0061363A" w:rsidRPr="008D1791" w:rsidRDefault="0061363A" w:rsidP="000C60C3">
            <w:pPr>
              <w:rPr>
                <w:sz w:val="18"/>
                <w:szCs w:val="18"/>
              </w:rPr>
            </w:pPr>
            <w:r w:rsidRPr="008D1791">
              <w:rPr>
                <w:sz w:val="18"/>
                <w:szCs w:val="18"/>
              </w:rPr>
              <w:t> </w:t>
            </w:r>
          </w:p>
        </w:tc>
      </w:tr>
      <w:tr w:rsidR="0061363A" w:rsidRPr="008D1791" w:rsidTr="000C60C3">
        <w:trPr>
          <w:trHeight w:val="2404"/>
        </w:trPr>
        <w:tc>
          <w:tcPr>
            <w:tcW w:w="441"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61363A" w:rsidRPr="008D1791" w:rsidRDefault="0061363A" w:rsidP="000C60C3">
            <w:pPr>
              <w:jc w:val="right"/>
              <w:rPr>
                <w:sz w:val="18"/>
                <w:szCs w:val="18"/>
              </w:rPr>
            </w:pPr>
            <w:r w:rsidRPr="008D1791">
              <w:rPr>
                <w:sz w:val="18"/>
                <w:szCs w:val="18"/>
              </w:rPr>
              <w:lastRenderedPageBreak/>
              <w:t>10</w:t>
            </w:r>
          </w:p>
        </w:tc>
        <w:tc>
          <w:tcPr>
            <w:tcW w:w="1275" w:type="dxa"/>
            <w:tcBorders>
              <w:top w:val="single" w:sz="4" w:space="0" w:color="auto"/>
              <w:left w:val="nil"/>
              <w:bottom w:val="single" w:sz="8" w:space="0" w:color="auto"/>
              <w:right w:val="single" w:sz="8" w:space="0" w:color="auto"/>
            </w:tcBorders>
            <w:shd w:val="clear" w:color="auto" w:fill="auto"/>
            <w:noWrap/>
            <w:vAlign w:val="bottom"/>
            <w:hideMark/>
          </w:tcPr>
          <w:p w:rsidR="0061363A" w:rsidRPr="008D1791" w:rsidRDefault="0061363A" w:rsidP="000C60C3">
            <w:pPr>
              <w:jc w:val="right"/>
              <w:rPr>
                <w:sz w:val="18"/>
                <w:szCs w:val="18"/>
              </w:rPr>
            </w:pPr>
            <w:r w:rsidRPr="008D1791">
              <w:rPr>
                <w:sz w:val="18"/>
                <w:szCs w:val="18"/>
              </w:rPr>
              <w:t>92</w:t>
            </w:r>
          </w:p>
        </w:tc>
        <w:tc>
          <w:tcPr>
            <w:tcW w:w="1418" w:type="dxa"/>
            <w:tcBorders>
              <w:top w:val="single" w:sz="4" w:space="0" w:color="auto"/>
              <w:left w:val="nil"/>
              <w:bottom w:val="single" w:sz="8" w:space="0" w:color="auto"/>
              <w:right w:val="single" w:sz="8" w:space="0" w:color="auto"/>
            </w:tcBorders>
            <w:shd w:val="clear" w:color="auto" w:fill="auto"/>
            <w:vAlign w:val="bottom"/>
            <w:hideMark/>
          </w:tcPr>
          <w:p w:rsidR="0061363A" w:rsidRPr="008D1791" w:rsidRDefault="0061363A" w:rsidP="000C60C3">
            <w:pPr>
              <w:rPr>
                <w:sz w:val="18"/>
                <w:szCs w:val="18"/>
              </w:rPr>
            </w:pPr>
            <w:r w:rsidRPr="008D1791">
              <w:rPr>
                <w:sz w:val="18"/>
                <w:szCs w:val="18"/>
              </w:rPr>
              <w:t xml:space="preserve">Комитет администрации по финансам, налоговой и финансовой политике </w:t>
            </w:r>
          </w:p>
        </w:tc>
        <w:tc>
          <w:tcPr>
            <w:tcW w:w="2126" w:type="dxa"/>
            <w:tcBorders>
              <w:top w:val="single" w:sz="4" w:space="0" w:color="auto"/>
              <w:left w:val="nil"/>
              <w:bottom w:val="single" w:sz="8" w:space="0" w:color="auto"/>
              <w:right w:val="single" w:sz="8" w:space="0" w:color="auto"/>
            </w:tcBorders>
            <w:shd w:val="clear" w:color="auto" w:fill="auto"/>
            <w:noWrap/>
            <w:vAlign w:val="bottom"/>
            <w:hideMark/>
          </w:tcPr>
          <w:p w:rsidR="0061363A" w:rsidRPr="008D1791" w:rsidRDefault="0061363A" w:rsidP="000C60C3">
            <w:pPr>
              <w:jc w:val="center"/>
              <w:rPr>
                <w:sz w:val="18"/>
                <w:szCs w:val="18"/>
              </w:rPr>
            </w:pPr>
            <w:r w:rsidRPr="008D1791">
              <w:rPr>
                <w:sz w:val="18"/>
                <w:szCs w:val="18"/>
              </w:rPr>
              <w:t>1 18 02500 05 0000 150</w:t>
            </w:r>
          </w:p>
        </w:tc>
        <w:tc>
          <w:tcPr>
            <w:tcW w:w="1843" w:type="dxa"/>
            <w:tcBorders>
              <w:top w:val="single" w:sz="4" w:space="0" w:color="auto"/>
              <w:left w:val="nil"/>
              <w:bottom w:val="single" w:sz="8" w:space="0" w:color="auto"/>
              <w:right w:val="single" w:sz="8" w:space="0" w:color="auto"/>
            </w:tcBorders>
            <w:shd w:val="clear" w:color="auto" w:fill="auto"/>
            <w:vAlign w:val="bottom"/>
            <w:hideMark/>
          </w:tcPr>
          <w:p w:rsidR="0061363A" w:rsidRPr="008D1791" w:rsidRDefault="0061363A" w:rsidP="000C60C3">
            <w:pPr>
              <w:jc w:val="both"/>
              <w:rPr>
                <w:sz w:val="18"/>
                <w:szCs w:val="18"/>
              </w:rPr>
            </w:pPr>
            <w:r w:rsidRPr="008D1791">
              <w:rPr>
                <w:sz w:val="18"/>
                <w:szCs w:val="18"/>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c>
          <w:tcPr>
            <w:tcW w:w="1417" w:type="dxa"/>
            <w:tcBorders>
              <w:top w:val="single" w:sz="4" w:space="0" w:color="auto"/>
              <w:left w:val="nil"/>
              <w:bottom w:val="single" w:sz="8" w:space="0" w:color="auto"/>
              <w:right w:val="single" w:sz="8" w:space="0" w:color="auto"/>
            </w:tcBorders>
            <w:shd w:val="clear" w:color="auto" w:fill="auto"/>
            <w:noWrap/>
            <w:vAlign w:val="bottom"/>
            <w:hideMark/>
          </w:tcPr>
          <w:p w:rsidR="0061363A" w:rsidRPr="008D1791" w:rsidRDefault="0061363A" w:rsidP="000C60C3">
            <w:pPr>
              <w:rPr>
                <w:sz w:val="18"/>
                <w:szCs w:val="18"/>
              </w:rPr>
            </w:pPr>
            <w:r w:rsidRPr="008D1791">
              <w:rPr>
                <w:sz w:val="18"/>
                <w:szCs w:val="18"/>
              </w:rPr>
              <w:t> </w:t>
            </w:r>
          </w:p>
        </w:tc>
        <w:tc>
          <w:tcPr>
            <w:tcW w:w="1701" w:type="dxa"/>
            <w:tcBorders>
              <w:top w:val="single" w:sz="4" w:space="0" w:color="auto"/>
              <w:left w:val="nil"/>
              <w:bottom w:val="single" w:sz="8" w:space="0" w:color="auto"/>
              <w:right w:val="single" w:sz="8" w:space="0" w:color="auto"/>
            </w:tcBorders>
            <w:shd w:val="clear" w:color="auto" w:fill="auto"/>
            <w:noWrap/>
            <w:vAlign w:val="bottom"/>
            <w:hideMark/>
          </w:tcPr>
          <w:p w:rsidR="0061363A" w:rsidRPr="008D1791" w:rsidRDefault="0061363A" w:rsidP="000C60C3">
            <w:pPr>
              <w:rPr>
                <w:sz w:val="18"/>
                <w:szCs w:val="18"/>
              </w:rPr>
            </w:pPr>
            <w:r w:rsidRPr="008D1791">
              <w:rPr>
                <w:sz w:val="18"/>
                <w:szCs w:val="18"/>
              </w:rPr>
              <w:t> </w:t>
            </w:r>
          </w:p>
        </w:tc>
        <w:tc>
          <w:tcPr>
            <w:tcW w:w="1985" w:type="dxa"/>
            <w:tcBorders>
              <w:top w:val="single" w:sz="4" w:space="0" w:color="auto"/>
              <w:left w:val="nil"/>
              <w:bottom w:val="single" w:sz="8" w:space="0" w:color="auto"/>
              <w:right w:val="single" w:sz="8" w:space="0" w:color="auto"/>
            </w:tcBorders>
            <w:shd w:val="clear" w:color="auto" w:fill="auto"/>
            <w:vAlign w:val="bottom"/>
            <w:hideMark/>
          </w:tcPr>
          <w:p w:rsidR="0061363A" w:rsidRPr="008D1791" w:rsidRDefault="0061363A" w:rsidP="000C60C3">
            <w:pPr>
              <w:rPr>
                <w:sz w:val="18"/>
                <w:szCs w:val="18"/>
              </w:rPr>
            </w:pPr>
            <w:r w:rsidRPr="008D1791">
              <w:rPr>
                <w:sz w:val="18"/>
                <w:szCs w:val="18"/>
              </w:rPr>
              <w:t>Поступления не прогнозируются</w:t>
            </w:r>
          </w:p>
        </w:tc>
        <w:tc>
          <w:tcPr>
            <w:tcW w:w="3260" w:type="dxa"/>
            <w:tcBorders>
              <w:top w:val="single" w:sz="4" w:space="0" w:color="auto"/>
              <w:left w:val="nil"/>
              <w:bottom w:val="single" w:sz="8" w:space="0" w:color="auto"/>
              <w:right w:val="single" w:sz="8" w:space="0" w:color="auto"/>
            </w:tcBorders>
            <w:shd w:val="clear" w:color="auto" w:fill="auto"/>
            <w:noWrap/>
            <w:vAlign w:val="bottom"/>
            <w:hideMark/>
          </w:tcPr>
          <w:p w:rsidR="0061363A" w:rsidRPr="008D1791" w:rsidRDefault="0061363A" w:rsidP="000C60C3">
            <w:pPr>
              <w:rPr>
                <w:sz w:val="18"/>
                <w:szCs w:val="18"/>
              </w:rPr>
            </w:pPr>
            <w:r w:rsidRPr="008D1791">
              <w:rPr>
                <w:sz w:val="18"/>
                <w:szCs w:val="18"/>
              </w:rPr>
              <w:t> </w:t>
            </w:r>
          </w:p>
        </w:tc>
      </w:tr>
      <w:tr w:rsidR="0061363A" w:rsidRPr="008D1791" w:rsidTr="000C60C3">
        <w:trPr>
          <w:trHeight w:val="2715"/>
        </w:trPr>
        <w:tc>
          <w:tcPr>
            <w:tcW w:w="44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1363A" w:rsidRPr="008D1791" w:rsidRDefault="0061363A" w:rsidP="000C60C3">
            <w:pPr>
              <w:jc w:val="right"/>
              <w:rPr>
                <w:sz w:val="18"/>
                <w:szCs w:val="18"/>
              </w:rPr>
            </w:pPr>
            <w:r w:rsidRPr="008D1791">
              <w:rPr>
                <w:sz w:val="18"/>
                <w:szCs w:val="18"/>
              </w:rPr>
              <w:t>11</w:t>
            </w:r>
          </w:p>
        </w:tc>
        <w:tc>
          <w:tcPr>
            <w:tcW w:w="1275"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1363A" w:rsidRPr="008D1791" w:rsidRDefault="0061363A" w:rsidP="000C60C3">
            <w:pPr>
              <w:jc w:val="right"/>
              <w:rPr>
                <w:sz w:val="18"/>
                <w:szCs w:val="18"/>
              </w:rPr>
            </w:pPr>
            <w:r w:rsidRPr="008D1791">
              <w:rPr>
                <w:sz w:val="18"/>
                <w:szCs w:val="18"/>
              </w:rPr>
              <w:t>92</w:t>
            </w:r>
          </w:p>
        </w:tc>
        <w:tc>
          <w:tcPr>
            <w:tcW w:w="1418" w:type="dxa"/>
            <w:vMerge w:val="restart"/>
            <w:tcBorders>
              <w:top w:val="nil"/>
              <w:left w:val="single" w:sz="8" w:space="0" w:color="auto"/>
              <w:bottom w:val="single" w:sz="8" w:space="0" w:color="000000"/>
              <w:right w:val="single" w:sz="8" w:space="0" w:color="auto"/>
            </w:tcBorders>
            <w:shd w:val="clear" w:color="auto" w:fill="auto"/>
            <w:vAlign w:val="bottom"/>
            <w:hideMark/>
          </w:tcPr>
          <w:p w:rsidR="0061363A" w:rsidRPr="008D1791" w:rsidRDefault="0061363A" w:rsidP="000C60C3">
            <w:pPr>
              <w:rPr>
                <w:sz w:val="18"/>
                <w:szCs w:val="18"/>
              </w:rPr>
            </w:pPr>
            <w:r w:rsidRPr="008D1791">
              <w:rPr>
                <w:sz w:val="18"/>
                <w:szCs w:val="18"/>
              </w:rPr>
              <w:t xml:space="preserve">Комитет администрации по финансам, налоговой и финансовой политике </w:t>
            </w:r>
          </w:p>
        </w:tc>
        <w:tc>
          <w:tcPr>
            <w:tcW w:w="212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1363A" w:rsidRPr="008D1791" w:rsidRDefault="0061363A" w:rsidP="000C60C3">
            <w:pPr>
              <w:jc w:val="right"/>
              <w:rPr>
                <w:sz w:val="18"/>
                <w:szCs w:val="18"/>
              </w:rPr>
            </w:pPr>
            <w:r w:rsidRPr="008D1791">
              <w:rPr>
                <w:sz w:val="18"/>
                <w:szCs w:val="18"/>
              </w:rPr>
              <w:t>2020000000000000000</w:t>
            </w:r>
          </w:p>
        </w:tc>
        <w:tc>
          <w:tcPr>
            <w:tcW w:w="1843" w:type="dxa"/>
            <w:tcBorders>
              <w:top w:val="single" w:sz="8" w:space="0" w:color="auto"/>
              <w:left w:val="nil"/>
              <w:bottom w:val="single" w:sz="4" w:space="0" w:color="auto"/>
              <w:right w:val="single" w:sz="8" w:space="0" w:color="auto"/>
            </w:tcBorders>
            <w:shd w:val="clear" w:color="auto" w:fill="auto"/>
            <w:vAlign w:val="bottom"/>
            <w:hideMark/>
          </w:tcPr>
          <w:p w:rsidR="0061363A" w:rsidRPr="008D1791" w:rsidRDefault="0061363A" w:rsidP="000C60C3">
            <w:pPr>
              <w:outlineLvl w:val="8"/>
              <w:rPr>
                <w:sz w:val="18"/>
                <w:szCs w:val="18"/>
              </w:rPr>
            </w:pPr>
            <w:r w:rsidRPr="008D1791">
              <w:rPr>
                <w:sz w:val="18"/>
                <w:szCs w:val="18"/>
              </w:rPr>
              <w:t>Безвозмездные поступления от других бюджетов бюджетной системы Российской Федерации</w:t>
            </w:r>
          </w:p>
        </w:tc>
        <w:tc>
          <w:tcPr>
            <w:tcW w:w="141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1363A" w:rsidRPr="008D1791" w:rsidRDefault="0061363A" w:rsidP="000C60C3">
            <w:pPr>
              <w:rPr>
                <w:sz w:val="18"/>
                <w:szCs w:val="18"/>
              </w:rPr>
            </w:pPr>
            <w:r w:rsidRPr="008D1791">
              <w:rPr>
                <w:sz w:val="18"/>
                <w:szCs w:val="18"/>
              </w:rPr>
              <w:t> Прямой расчёт</w:t>
            </w:r>
          </w:p>
        </w:tc>
        <w:tc>
          <w:tcPr>
            <w:tcW w:w="170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1363A" w:rsidRPr="008D1791" w:rsidRDefault="0061363A" w:rsidP="000C60C3">
            <w:pPr>
              <w:adjustRightInd w:val="0"/>
              <w:jc w:val="both"/>
              <w:rPr>
                <w:rFonts w:eastAsiaTheme="minorHAnsi"/>
                <w:sz w:val="18"/>
                <w:szCs w:val="18"/>
                <w:lang w:eastAsia="en-US"/>
              </w:rPr>
            </w:pPr>
            <w:r w:rsidRPr="008D1791">
              <w:rPr>
                <w:sz w:val="18"/>
                <w:szCs w:val="18"/>
              </w:rPr>
              <w:t> </w:t>
            </w:r>
            <w:proofErr w:type="spellStart"/>
            <w:r w:rsidRPr="008D1791">
              <w:rPr>
                <w:rFonts w:eastAsiaTheme="minorHAnsi"/>
                <w:sz w:val="18"/>
                <w:szCs w:val="18"/>
                <w:lang w:eastAsia="en-US"/>
              </w:rPr>
              <w:t>БП</w:t>
            </w:r>
            <w:proofErr w:type="gramStart"/>
            <w:r w:rsidRPr="008D1791">
              <w:rPr>
                <w:rFonts w:eastAsiaTheme="minorHAnsi"/>
                <w:sz w:val="18"/>
                <w:szCs w:val="18"/>
                <w:lang w:eastAsia="en-US"/>
              </w:rPr>
              <w:t>i</w:t>
            </w:r>
            <w:proofErr w:type="spellEnd"/>
            <w:proofErr w:type="gramEnd"/>
            <w:r w:rsidRPr="008D1791">
              <w:rPr>
                <w:rFonts w:eastAsiaTheme="minorHAnsi"/>
                <w:sz w:val="18"/>
                <w:szCs w:val="18"/>
                <w:lang w:eastAsia="en-US"/>
              </w:rPr>
              <w:t xml:space="preserve"> = </w:t>
            </w:r>
            <w:proofErr w:type="spellStart"/>
            <w:r w:rsidRPr="008D1791">
              <w:rPr>
                <w:rFonts w:eastAsiaTheme="minorHAnsi"/>
                <w:sz w:val="18"/>
                <w:szCs w:val="18"/>
                <w:lang w:eastAsia="en-US"/>
              </w:rPr>
              <w:t>БПiФБ</w:t>
            </w:r>
            <w:proofErr w:type="spellEnd"/>
          </w:p>
          <w:p w:rsidR="0061363A" w:rsidRPr="008D1791" w:rsidRDefault="0061363A" w:rsidP="000C60C3">
            <w:pPr>
              <w:rPr>
                <w:sz w:val="18"/>
                <w:szCs w:val="18"/>
              </w:rPr>
            </w:pPr>
          </w:p>
        </w:tc>
        <w:tc>
          <w:tcPr>
            <w:tcW w:w="1985"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1363A" w:rsidRPr="008D1791" w:rsidRDefault="0061363A" w:rsidP="000C60C3">
            <w:pPr>
              <w:adjustRightInd w:val="0"/>
              <w:jc w:val="both"/>
              <w:rPr>
                <w:rFonts w:eastAsiaTheme="minorHAnsi"/>
                <w:sz w:val="18"/>
                <w:szCs w:val="18"/>
                <w:lang w:eastAsia="en-US"/>
              </w:rPr>
            </w:pPr>
            <w:r w:rsidRPr="008D1791">
              <w:rPr>
                <w:sz w:val="18"/>
                <w:szCs w:val="18"/>
              </w:rPr>
              <w:t> </w:t>
            </w:r>
            <w:r w:rsidRPr="008D1791">
              <w:rPr>
                <w:rFonts w:eastAsiaTheme="minorHAnsi"/>
                <w:sz w:val="18"/>
                <w:szCs w:val="18"/>
                <w:lang w:eastAsia="en-US"/>
              </w:rPr>
              <w:t xml:space="preserve">Прогноз безвозмездных поступлений (дотации, субвенции, субсидии, иные межбюджетные трансферты) в доход краевого бюджета осуществляется в соответствии с объемом межбюджетных трансфертов, </w:t>
            </w:r>
            <w:r w:rsidRPr="008D1791">
              <w:rPr>
                <w:rFonts w:eastAsiaTheme="minorHAnsi"/>
                <w:sz w:val="18"/>
                <w:szCs w:val="18"/>
                <w:lang w:eastAsia="en-US"/>
              </w:rPr>
              <w:lastRenderedPageBreak/>
              <w:t>предусмотренных Алтайскому краю проектом федерального закона (федеральным законом) о федеральном бюджете на очередной финансовый год и на плановый период</w:t>
            </w:r>
          </w:p>
          <w:p w:rsidR="0061363A" w:rsidRPr="008D1791" w:rsidRDefault="0061363A" w:rsidP="000C60C3">
            <w:pPr>
              <w:rPr>
                <w:sz w:val="18"/>
                <w:szCs w:val="18"/>
              </w:rPr>
            </w:pPr>
          </w:p>
        </w:tc>
        <w:tc>
          <w:tcPr>
            <w:tcW w:w="326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1363A" w:rsidRPr="008D1791" w:rsidRDefault="0061363A" w:rsidP="000C60C3">
            <w:pPr>
              <w:adjustRightInd w:val="0"/>
              <w:jc w:val="both"/>
              <w:rPr>
                <w:rFonts w:eastAsiaTheme="minorHAnsi"/>
                <w:sz w:val="18"/>
                <w:szCs w:val="18"/>
                <w:lang w:eastAsia="en-US"/>
              </w:rPr>
            </w:pPr>
            <w:r w:rsidRPr="008D1791">
              <w:rPr>
                <w:sz w:val="18"/>
                <w:szCs w:val="18"/>
              </w:rPr>
              <w:lastRenderedPageBreak/>
              <w:t> </w:t>
            </w:r>
            <w:proofErr w:type="spellStart"/>
            <w:r w:rsidRPr="008D1791">
              <w:rPr>
                <w:rFonts w:eastAsiaTheme="minorHAnsi"/>
                <w:sz w:val="18"/>
                <w:szCs w:val="18"/>
                <w:lang w:eastAsia="en-US"/>
              </w:rPr>
              <w:t>П</w:t>
            </w:r>
            <w:proofErr w:type="gramStart"/>
            <w:r w:rsidRPr="008D1791">
              <w:rPr>
                <w:rFonts w:eastAsiaTheme="minorHAnsi"/>
                <w:sz w:val="18"/>
                <w:szCs w:val="18"/>
                <w:lang w:eastAsia="en-US"/>
              </w:rPr>
              <w:t>i</w:t>
            </w:r>
            <w:proofErr w:type="spellEnd"/>
            <w:proofErr w:type="gramEnd"/>
            <w:r w:rsidRPr="008D1791">
              <w:rPr>
                <w:rFonts w:eastAsiaTheme="minorHAnsi"/>
                <w:sz w:val="18"/>
                <w:szCs w:val="18"/>
                <w:lang w:eastAsia="en-US"/>
              </w:rPr>
              <w:t xml:space="preserve"> - безвозмездные поступления (дотации, субвенции, субсидии, иные межбюджетные трансферты) от других бюджетов бюджетной системы Российской Федерации;</w:t>
            </w:r>
          </w:p>
          <w:p w:rsidR="0061363A" w:rsidRPr="008D1791" w:rsidRDefault="0061363A" w:rsidP="000C60C3">
            <w:pPr>
              <w:adjustRightInd w:val="0"/>
              <w:jc w:val="both"/>
              <w:rPr>
                <w:rFonts w:eastAsiaTheme="minorHAnsi"/>
                <w:sz w:val="18"/>
                <w:szCs w:val="18"/>
                <w:lang w:eastAsia="en-US"/>
              </w:rPr>
            </w:pPr>
            <w:proofErr w:type="spellStart"/>
            <w:r w:rsidRPr="008D1791">
              <w:rPr>
                <w:rFonts w:eastAsiaTheme="minorHAnsi"/>
                <w:sz w:val="18"/>
                <w:szCs w:val="18"/>
                <w:lang w:eastAsia="en-US"/>
              </w:rPr>
              <w:t>БП</w:t>
            </w:r>
            <w:proofErr w:type="gramStart"/>
            <w:r w:rsidRPr="008D1791">
              <w:rPr>
                <w:rFonts w:eastAsiaTheme="minorHAnsi"/>
                <w:sz w:val="18"/>
                <w:szCs w:val="18"/>
                <w:lang w:eastAsia="en-US"/>
              </w:rPr>
              <w:t>i</w:t>
            </w:r>
            <w:proofErr w:type="gramEnd"/>
            <w:r w:rsidRPr="008D1791">
              <w:rPr>
                <w:rFonts w:eastAsiaTheme="minorHAnsi"/>
                <w:sz w:val="18"/>
                <w:szCs w:val="18"/>
                <w:lang w:eastAsia="en-US"/>
              </w:rPr>
              <w:t>ФБ</w:t>
            </w:r>
            <w:proofErr w:type="spellEnd"/>
            <w:r w:rsidRPr="008D1791">
              <w:rPr>
                <w:rFonts w:eastAsiaTheme="minorHAnsi"/>
                <w:sz w:val="18"/>
                <w:szCs w:val="18"/>
                <w:lang w:eastAsia="en-US"/>
              </w:rPr>
              <w:t xml:space="preserve"> - проект федерального закона (федеральный закон) о федеральном бюджете на очередной финансовый год и на плановый период;</w:t>
            </w:r>
          </w:p>
          <w:p w:rsidR="0061363A" w:rsidRPr="008D1791" w:rsidRDefault="0061363A" w:rsidP="000C60C3">
            <w:pPr>
              <w:adjustRightInd w:val="0"/>
              <w:jc w:val="both"/>
              <w:rPr>
                <w:rFonts w:eastAsiaTheme="minorHAnsi"/>
                <w:sz w:val="18"/>
                <w:szCs w:val="18"/>
                <w:lang w:eastAsia="en-US"/>
              </w:rPr>
            </w:pPr>
            <w:proofErr w:type="spellStart"/>
            <w:r w:rsidRPr="008D1791">
              <w:rPr>
                <w:rFonts w:eastAsiaTheme="minorHAnsi"/>
                <w:sz w:val="18"/>
                <w:szCs w:val="18"/>
                <w:lang w:eastAsia="en-US"/>
              </w:rPr>
              <w:t>i</w:t>
            </w:r>
            <w:proofErr w:type="spellEnd"/>
            <w:r w:rsidRPr="008D1791">
              <w:rPr>
                <w:rFonts w:eastAsiaTheme="minorHAnsi"/>
                <w:sz w:val="18"/>
                <w:szCs w:val="18"/>
                <w:lang w:eastAsia="en-US"/>
              </w:rPr>
              <w:t xml:space="preserve"> - вид межбюджетного трансферта</w:t>
            </w:r>
          </w:p>
          <w:p w:rsidR="0061363A" w:rsidRPr="008D1791" w:rsidRDefault="0061363A" w:rsidP="000C60C3">
            <w:pPr>
              <w:rPr>
                <w:sz w:val="18"/>
                <w:szCs w:val="18"/>
              </w:rPr>
            </w:pPr>
          </w:p>
        </w:tc>
      </w:tr>
      <w:tr w:rsidR="0061363A" w:rsidRPr="008D1791" w:rsidTr="000C60C3">
        <w:trPr>
          <w:trHeight w:val="2715"/>
        </w:trPr>
        <w:tc>
          <w:tcPr>
            <w:tcW w:w="441" w:type="dxa"/>
            <w:vMerge/>
            <w:tcBorders>
              <w:top w:val="nil"/>
              <w:left w:val="single" w:sz="8" w:space="0" w:color="auto"/>
              <w:bottom w:val="single" w:sz="8" w:space="0" w:color="000000"/>
              <w:right w:val="single" w:sz="8" w:space="0" w:color="auto"/>
            </w:tcBorders>
            <w:vAlign w:val="center"/>
            <w:hideMark/>
          </w:tcPr>
          <w:p w:rsidR="0061363A" w:rsidRPr="008D1791" w:rsidRDefault="0061363A" w:rsidP="000C60C3">
            <w:pPr>
              <w:rPr>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61363A" w:rsidRPr="008D1791" w:rsidRDefault="0061363A" w:rsidP="000C60C3">
            <w:pPr>
              <w:rPr>
                <w:sz w:val="18"/>
                <w:szCs w:val="18"/>
              </w:rPr>
            </w:pPr>
          </w:p>
        </w:tc>
        <w:tc>
          <w:tcPr>
            <w:tcW w:w="1418" w:type="dxa"/>
            <w:vMerge/>
            <w:tcBorders>
              <w:top w:val="nil"/>
              <w:left w:val="single" w:sz="8" w:space="0" w:color="auto"/>
              <w:bottom w:val="single" w:sz="8" w:space="0" w:color="000000"/>
              <w:right w:val="single" w:sz="8" w:space="0" w:color="auto"/>
            </w:tcBorders>
            <w:vAlign w:val="center"/>
            <w:hideMark/>
          </w:tcPr>
          <w:p w:rsidR="0061363A" w:rsidRPr="008D1791" w:rsidRDefault="0061363A" w:rsidP="000C60C3">
            <w:pP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61363A" w:rsidRPr="008D1791" w:rsidRDefault="0061363A" w:rsidP="000C60C3">
            <w:pPr>
              <w:rPr>
                <w:sz w:val="18"/>
                <w:szCs w:val="18"/>
              </w:rPr>
            </w:pPr>
          </w:p>
        </w:tc>
        <w:tc>
          <w:tcPr>
            <w:tcW w:w="1843" w:type="dxa"/>
            <w:tcBorders>
              <w:top w:val="single" w:sz="4" w:space="0" w:color="auto"/>
              <w:left w:val="nil"/>
              <w:bottom w:val="nil"/>
              <w:right w:val="single" w:sz="8" w:space="0" w:color="auto"/>
            </w:tcBorders>
            <w:shd w:val="clear" w:color="auto" w:fill="auto"/>
            <w:vAlign w:val="bottom"/>
            <w:hideMark/>
          </w:tcPr>
          <w:p w:rsidR="0061363A" w:rsidRPr="008D1791" w:rsidRDefault="0061363A" w:rsidP="000C60C3">
            <w:pPr>
              <w:rPr>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rsidR="0061363A" w:rsidRPr="008D1791" w:rsidRDefault="0061363A" w:rsidP="000C60C3">
            <w:pPr>
              <w:rPr>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61363A" w:rsidRPr="008D1791" w:rsidRDefault="0061363A" w:rsidP="000C60C3">
            <w:pPr>
              <w:rPr>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rsidR="0061363A" w:rsidRPr="008D1791" w:rsidRDefault="0061363A" w:rsidP="000C60C3">
            <w:pPr>
              <w:rPr>
                <w:sz w:val="18"/>
                <w:szCs w:val="18"/>
              </w:rPr>
            </w:pPr>
          </w:p>
        </w:tc>
        <w:tc>
          <w:tcPr>
            <w:tcW w:w="3260" w:type="dxa"/>
            <w:vMerge/>
            <w:tcBorders>
              <w:top w:val="nil"/>
              <w:left w:val="single" w:sz="8" w:space="0" w:color="auto"/>
              <w:bottom w:val="single" w:sz="8" w:space="0" w:color="000000"/>
              <w:right w:val="single" w:sz="8" w:space="0" w:color="auto"/>
            </w:tcBorders>
            <w:vAlign w:val="center"/>
            <w:hideMark/>
          </w:tcPr>
          <w:p w:rsidR="0061363A" w:rsidRPr="008D1791" w:rsidRDefault="0061363A" w:rsidP="000C60C3">
            <w:pPr>
              <w:rPr>
                <w:sz w:val="18"/>
                <w:szCs w:val="18"/>
              </w:rPr>
            </w:pPr>
          </w:p>
        </w:tc>
      </w:tr>
      <w:tr w:rsidR="0061363A" w:rsidRPr="008D1791" w:rsidTr="000C60C3">
        <w:trPr>
          <w:trHeight w:val="60"/>
        </w:trPr>
        <w:tc>
          <w:tcPr>
            <w:tcW w:w="441" w:type="dxa"/>
            <w:vMerge/>
            <w:tcBorders>
              <w:top w:val="nil"/>
              <w:left w:val="single" w:sz="8" w:space="0" w:color="auto"/>
              <w:bottom w:val="single" w:sz="8" w:space="0" w:color="000000"/>
              <w:right w:val="single" w:sz="8" w:space="0" w:color="auto"/>
            </w:tcBorders>
            <w:vAlign w:val="center"/>
            <w:hideMark/>
          </w:tcPr>
          <w:p w:rsidR="0061363A" w:rsidRPr="008D1791" w:rsidRDefault="0061363A" w:rsidP="000C60C3">
            <w:pPr>
              <w:rPr>
                <w:sz w:val="18"/>
                <w:szCs w:val="18"/>
              </w:rPr>
            </w:pPr>
          </w:p>
        </w:tc>
        <w:tc>
          <w:tcPr>
            <w:tcW w:w="1275" w:type="dxa"/>
            <w:vMerge/>
            <w:tcBorders>
              <w:top w:val="nil"/>
              <w:left w:val="single" w:sz="8" w:space="0" w:color="auto"/>
              <w:bottom w:val="single" w:sz="8" w:space="0" w:color="000000"/>
              <w:right w:val="single" w:sz="8" w:space="0" w:color="auto"/>
            </w:tcBorders>
            <w:vAlign w:val="center"/>
            <w:hideMark/>
          </w:tcPr>
          <w:p w:rsidR="0061363A" w:rsidRPr="008D1791" w:rsidRDefault="0061363A" w:rsidP="000C60C3">
            <w:pPr>
              <w:rPr>
                <w:sz w:val="18"/>
                <w:szCs w:val="18"/>
              </w:rPr>
            </w:pPr>
          </w:p>
        </w:tc>
        <w:tc>
          <w:tcPr>
            <w:tcW w:w="1418" w:type="dxa"/>
            <w:vMerge/>
            <w:tcBorders>
              <w:top w:val="nil"/>
              <w:left w:val="single" w:sz="8" w:space="0" w:color="auto"/>
              <w:bottom w:val="single" w:sz="8" w:space="0" w:color="000000"/>
              <w:right w:val="single" w:sz="8" w:space="0" w:color="auto"/>
            </w:tcBorders>
            <w:vAlign w:val="center"/>
            <w:hideMark/>
          </w:tcPr>
          <w:p w:rsidR="0061363A" w:rsidRPr="008D1791" w:rsidRDefault="0061363A" w:rsidP="000C60C3">
            <w:pPr>
              <w:rPr>
                <w:sz w:val="18"/>
                <w:szCs w:val="18"/>
              </w:rPr>
            </w:pPr>
          </w:p>
        </w:tc>
        <w:tc>
          <w:tcPr>
            <w:tcW w:w="2126" w:type="dxa"/>
            <w:vMerge/>
            <w:tcBorders>
              <w:top w:val="nil"/>
              <w:left w:val="single" w:sz="8" w:space="0" w:color="auto"/>
              <w:bottom w:val="single" w:sz="8" w:space="0" w:color="000000"/>
              <w:right w:val="single" w:sz="8" w:space="0" w:color="auto"/>
            </w:tcBorders>
            <w:vAlign w:val="center"/>
            <w:hideMark/>
          </w:tcPr>
          <w:p w:rsidR="0061363A" w:rsidRPr="008D1791" w:rsidRDefault="0061363A" w:rsidP="000C60C3">
            <w:pPr>
              <w:rPr>
                <w:sz w:val="18"/>
                <w:szCs w:val="18"/>
              </w:rPr>
            </w:pPr>
          </w:p>
        </w:tc>
        <w:tc>
          <w:tcPr>
            <w:tcW w:w="1843" w:type="dxa"/>
            <w:tcBorders>
              <w:top w:val="nil"/>
              <w:left w:val="nil"/>
              <w:bottom w:val="single" w:sz="8" w:space="0" w:color="auto"/>
              <w:right w:val="single" w:sz="8" w:space="0" w:color="auto"/>
            </w:tcBorders>
            <w:shd w:val="clear" w:color="auto" w:fill="auto"/>
            <w:vAlign w:val="bottom"/>
            <w:hideMark/>
          </w:tcPr>
          <w:p w:rsidR="0061363A" w:rsidRPr="008D1791" w:rsidRDefault="0061363A" w:rsidP="000C60C3">
            <w:pPr>
              <w:rPr>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rsidR="0061363A" w:rsidRPr="008D1791" w:rsidRDefault="0061363A" w:rsidP="000C60C3">
            <w:pPr>
              <w:rPr>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61363A" w:rsidRPr="008D1791" w:rsidRDefault="0061363A" w:rsidP="000C60C3">
            <w:pPr>
              <w:rPr>
                <w:sz w:val="18"/>
                <w:szCs w:val="18"/>
              </w:rPr>
            </w:pPr>
          </w:p>
        </w:tc>
        <w:tc>
          <w:tcPr>
            <w:tcW w:w="1985" w:type="dxa"/>
            <w:vMerge/>
            <w:tcBorders>
              <w:top w:val="nil"/>
              <w:left w:val="single" w:sz="8" w:space="0" w:color="auto"/>
              <w:bottom w:val="single" w:sz="8" w:space="0" w:color="000000"/>
              <w:right w:val="single" w:sz="8" w:space="0" w:color="auto"/>
            </w:tcBorders>
            <w:vAlign w:val="center"/>
            <w:hideMark/>
          </w:tcPr>
          <w:p w:rsidR="0061363A" w:rsidRPr="008D1791" w:rsidRDefault="0061363A" w:rsidP="000C60C3">
            <w:pPr>
              <w:rPr>
                <w:sz w:val="18"/>
                <w:szCs w:val="18"/>
              </w:rPr>
            </w:pPr>
          </w:p>
        </w:tc>
        <w:tc>
          <w:tcPr>
            <w:tcW w:w="3260" w:type="dxa"/>
            <w:vMerge/>
            <w:tcBorders>
              <w:top w:val="nil"/>
              <w:left w:val="single" w:sz="8" w:space="0" w:color="auto"/>
              <w:bottom w:val="single" w:sz="8" w:space="0" w:color="000000"/>
              <w:right w:val="single" w:sz="8" w:space="0" w:color="auto"/>
            </w:tcBorders>
            <w:vAlign w:val="center"/>
            <w:hideMark/>
          </w:tcPr>
          <w:p w:rsidR="0061363A" w:rsidRPr="008D1791" w:rsidRDefault="0061363A" w:rsidP="000C60C3">
            <w:pPr>
              <w:rPr>
                <w:sz w:val="18"/>
                <w:szCs w:val="18"/>
              </w:rPr>
            </w:pPr>
          </w:p>
        </w:tc>
      </w:tr>
      <w:tr w:rsidR="0061363A" w:rsidRPr="008D1791" w:rsidTr="000C60C3">
        <w:trPr>
          <w:trHeight w:val="300"/>
        </w:trPr>
        <w:tc>
          <w:tcPr>
            <w:tcW w:w="441"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275"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418" w:type="dxa"/>
            <w:tcBorders>
              <w:top w:val="nil"/>
              <w:left w:val="nil"/>
              <w:bottom w:val="nil"/>
              <w:right w:val="nil"/>
            </w:tcBorders>
            <w:shd w:val="clear" w:color="auto" w:fill="auto"/>
            <w:vAlign w:val="bottom"/>
            <w:hideMark/>
          </w:tcPr>
          <w:p w:rsidR="0061363A" w:rsidRPr="008D1791" w:rsidRDefault="0061363A" w:rsidP="000C60C3">
            <w:pPr>
              <w:rPr>
                <w:sz w:val="18"/>
                <w:szCs w:val="18"/>
              </w:rPr>
            </w:pPr>
          </w:p>
        </w:tc>
        <w:tc>
          <w:tcPr>
            <w:tcW w:w="2126"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843"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417"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701"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985"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3260"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r>
      <w:tr w:rsidR="0061363A" w:rsidRPr="008D1791" w:rsidTr="000C60C3">
        <w:trPr>
          <w:trHeight w:val="300"/>
        </w:trPr>
        <w:tc>
          <w:tcPr>
            <w:tcW w:w="441"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275"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418" w:type="dxa"/>
            <w:tcBorders>
              <w:top w:val="nil"/>
              <w:left w:val="nil"/>
              <w:bottom w:val="nil"/>
              <w:right w:val="nil"/>
            </w:tcBorders>
            <w:shd w:val="clear" w:color="auto" w:fill="auto"/>
            <w:vAlign w:val="bottom"/>
            <w:hideMark/>
          </w:tcPr>
          <w:p w:rsidR="0061363A" w:rsidRPr="008D1791" w:rsidRDefault="0061363A" w:rsidP="000C60C3">
            <w:pPr>
              <w:rPr>
                <w:sz w:val="18"/>
                <w:szCs w:val="18"/>
              </w:rPr>
            </w:pPr>
          </w:p>
        </w:tc>
        <w:tc>
          <w:tcPr>
            <w:tcW w:w="2126"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843"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417"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701"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985"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3260"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r>
      <w:tr w:rsidR="0061363A" w:rsidRPr="008D1791" w:rsidTr="000C60C3">
        <w:trPr>
          <w:trHeight w:val="300"/>
        </w:trPr>
        <w:tc>
          <w:tcPr>
            <w:tcW w:w="441"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275"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418" w:type="dxa"/>
            <w:tcBorders>
              <w:top w:val="nil"/>
              <w:left w:val="nil"/>
              <w:bottom w:val="nil"/>
              <w:right w:val="nil"/>
            </w:tcBorders>
            <w:shd w:val="clear" w:color="auto" w:fill="auto"/>
            <w:vAlign w:val="bottom"/>
            <w:hideMark/>
          </w:tcPr>
          <w:p w:rsidR="0061363A" w:rsidRPr="008D1791" w:rsidRDefault="0061363A" w:rsidP="000C60C3">
            <w:pPr>
              <w:rPr>
                <w:sz w:val="18"/>
                <w:szCs w:val="18"/>
              </w:rPr>
            </w:pPr>
          </w:p>
        </w:tc>
        <w:tc>
          <w:tcPr>
            <w:tcW w:w="2126"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843"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417"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701"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985"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3260"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r>
      <w:tr w:rsidR="0061363A" w:rsidRPr="008D1791" w:rsidTr="000C60C3">
        <w:trPr>
          <w:trHeight w:val="300"/>
        </w:trPr>
        <w:tc>
          <w:tcPr>
            <w:tcW w:w="441"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275"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418" w:type="dxa"/>
            <w:tcBorders>
              <w:top w:val="nil"/>
              <w:left w:val="nil"/>
              <w:bottom w:val="nil"/>
              <w:right w:val="nil"/>
            </w:tcBorders>
            <w:shd w:val="clear" w:color="auto" w:fill="auto"/>
            <w:vAlign w:val="bottom"/>
            <w:hideMark/>
          </w:tcPr>
          <w:p w:rsidR="0061363A" w:rsidRPr="008D1791" w:rsidRDefault="0061363A" w:rsidP="000C60C3">
            <w:pPr>
              <w:rPr>
                <w:sz w:val="18"/>
                <w:szCs w:val="18"/>
              </w:rPr>
            </w:pPr>
          </w:p>
        </w:tc>
        <w:tc>
          <w:tcPr>
            <w:tcW w:w="2126"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843"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417"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701"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985"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3260"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r>
      <w:tr w:rsidR="0061363A" w:rsidRPr="008D1791" w:rsidTr="000C60C3">
        <w:trPr>
          <w:trHeight w:val="300"/>
        </w:trPr>
        <w:tc>
          <w:tcPr>
            <w:tcW w:w="441"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275"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418" w:type="dxa"/>
            <w:tcBorders>
              <w:top w:val="nil"/>
              <w:left w:val="nil"/>
              <w:bottom w:val="nil"/>
              <w:right w:val="nil"/>
            </w:tcBorders>
            <w:shd w:val="clear" w:color="auto" w:fill="auto"/>
            <w:vAlign w:val="bottom"/>
            <w:hideMark/>
          </w:tcPr>
          <w:p w:rsidR="0061363A" w:rsidRPr="008D1791" w:rsidRDefault="0061363A" w:rsidP="000C60C3">
            <w:pPr>
              <w:rPr>
                <w:sz w:val="18"/>
                <w:szCs w:val="18"/>
              </w:rPr>
            </w:pPr>
          </w:p>
        </w:tc>
        <w:tc>
          <w:tcPr>
            <w:tcW w:w="2126"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843"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417"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701"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985"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3260"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r>
      <w:tr w:rsidR="0061363A" w:rsidRPr="008D1791" w:rsidTr="000C60C3">
        <w:trPr>
          <w:trHeight w:val="300"/>
        </w:trPr>
        <w:tc>
          <w:tcPr>
            <w:tcW w:w="441"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275"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418" w:type="dxa"/>
            <w:tcBorders>
              <w:top w:val="nil"/>
              <w:left w:val="nil"/>
              <w:bottom w:val="nil"/>
              <w:right w:val="nil"/>
            </w:tcBorders>
            <w:shd w:val="clear" w:color="auto" w:fill="auto"/>
            <w:vAlign w:val="bottom"/>
            <w:hideMark/>
          </w:tcPr>
          <w:p w:rsidR="0061363A" w:rsidRPr="008D1791" w:rsidRDefault="0061363A" w:rsidP="000C60C3">
            <w:pPr>
              <w:rPr>
                <w:sz w:val="18"/>
                <w:szCs w:val="18"/>
              </w:rPr>
            </w:pPr>
          </w:p>
        </w:tc>
        <w:tc>
          <w:tcPr>
            <w:tcW w:w="2126"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843"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417"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701"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1985"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c>
          <w:tcPr>
            <w:tcW w:w="3260" w:type="dxa"/>
            <w:tcBorders>
              <w:top w:val="nil"/>
              <w:left w:val="nil"/>
              <w:bottom w:val="nil"/>
              <w:right w:val="nil"/>
            </w:tcBorders>
            <w:shd w:val="clear" w:color="auto" w:fill="auto"/>
            <w:noWrap/>
            <w:vAlign w:val="bottom"/>
            <w:hideMark/>
          </w:tcPr>
          <w:p w:rsidR="0061363A" w:rsidRPr="008D1791" w:rsidRDefault="0061363A" w:rsidP="000C60C3">
            <w:pPr>
              <w:rPr>
                <w:sz w:val="18"/>
                <w:szCs w:val="18"/>
              </w:rPr>
            </w:pPr>
          </w:p>
        </w:tc>
      </w:tr>
    </w:tbl>
    <w:p w:rsidR="0061363A" w:rsidRPr="008D1791" w:rsidRDefault="0061363A" w:rsidP="0061363A">
      <w:pPr>
        <w:rPr>
          <w:sz w:val="18"/>
          <w:szCs w:val="18"/>
        </w:rPr>
      </w:pPr>
    </w:p>
    <w:p w:rsidR="00FE42F4" w:rsidRPr="00D23412" w:rsidRDefault="00FE42F4" w:rsidP="00D31B0B">
      <w:pPr>
        <w:widowControl/>
        <w:suppressAutoHyphens w:val="0"/>
        <w:jc w:val="center"/>
        <w:rPr>
          <w:rFonts w:eastAsia="Times New Roman"/>
          <w:kern w:val="0"/>
          <w:sz w:val="20"/>
          <w:szCs w:val="20"/>
        </w:rPr>
      </w:pPr>
    </w:p>
    <w:sectPr w:rsidR="00FE42F4" w:rsidRPr="00D23412" w:rsidSect="00D23412">
      <w:pgSz w:w="16838" w:h="11906" w:orient="landscape"/>
      <w:pgMar w:top="170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FE8" w:rsidRDefault="00F71FE8" w:rsidP="00E54E22">
      <w:r>
        <w:separator/>
      </w:r>
    </w:p>
  </w:endnote>
  <w:endnote w:type="continuationSeparator" w:id="0">
    <w:p w:rsidR="00F71FE8" w:rsidRDefault="00F71FE8" w:rsidP="00E54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FE8" w:rsidRDefault="00F71FE8" w:rsidP="00E54E22">
      <w:r>
        <w:separator/>
      </w:r>
    </w:p>
  </w:footnote>
  <w:footnote w:type="continuationSeparator" w:id="0">
    <w:p w:rsidR="00F71FE8" w:rsidRDefault="00F71FE8" w:rsidP="00E54E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91139"/>
    <w:multiLevelType w:val="hybridMultilevel"/>
    <w:tmpl w:val="C682F000"/>
    <w:lvl w:ilvl="0" w:tplc="644E6066">
      <w:start w:val="1"/>
      <w:numFmt w:val="decimal"/>
      <w:lvlText w:val="%1."/>
      <w:lvlJc w:val="left"/>
      <w:pPr>
        <w:ind w:left="2205" w:hanging="18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92724C"/>
    <w:multiLevelType w:val="hybridMultilevel"/>
    <w:tmpl w:val="B562F0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7E56B8D"/>
    <w:multiLevelType w:val="hybridMultilevel"/>
    <w:tmpl w:val="BDC4B6B8"/>
    <w:lvl w:ilvl="0" w:tplc="46381FE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A052BF2"/>
    <w:multiLevelType w:val="multilevel"/>
    <w:tmpl w:val="311C54C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76527FB2"/>
    <w:multiLevelType w:val="hybridMultilevel"/>
    <w:tmpl w:val="4A0AD7BA"/>
    <w:lvl w:ilvl="0" w:tplc="D9C60B76">
      <w:start w:val="1"/>
      <w:numFmt w:val="decimal"/>
      <w:lvlText w:val="%1."/>
      <w:lvlJc w:val="left"/>
      <w:pPr>
        <w:ind w:left="2271" w:hanging="18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footnotePr>
    <w:footnote w:id="-1"/>
    <w:footnote w:id="0"/>
  </w:footnotePr>
  <w:endnotePr>
    <w:endnote w:id="-1"/>
    <w:endnote w:id="0"/>
  </w:endnotePr>
  <w:compat/>
  <w:rsids>
    <w:rsidRoot w:val="008B158B"/>
    <w:rsid w:val="00006E9F"/>
    <w:rsid w:val="00016903"/>
    <w:rsid w:val="00020560"/>
    <w:rsid w:val="00023EB7"/>
    <w:rsid w:val="000249EA"/>
    <w:rsid w:val="00034090"/>
    <w:rsid w:val="000472E2"/>
    <w:rsid w:val="00050B41"/>
    <w:rsid w:val="00057A52"/>
    <w:rsid w:val="00075AD4"/>
    <w:rsid w:val="0007641E"/>
    <w:rsid w:val="00093999"/>
    <w:rsid w:val="000A4BF4"/>
    <w:rsid w:val="000B381C"/>
    <w:rsid w:val="000C426F"/>
    <w:rsid w:val="000E4C9B"/>
    <w:rsid w:val="00120317"/>
    <w:rsid w:val="00131B45"/>
    <w:rsid w:val="0016498C"/>
    <w:rsid w:val="00164AA5"/>
    <w:rsid w:val="0017585D"/>
    <w:rsid w:val="00184851"/>
    <w:rsid w:val="00185073"/>
    <w:rsid w:val="00193489"/>
    <w:rsid w:val="00194CD1"/>
    <w:rsid w:val="001A231C"/>
    <w:rsid w:val="001C03AA"/>
    <w:rsid w:val="001C6018"/>
    <w:rsid w:val="001D240F"/>
    <w:rsid w:val="001D7762"/>
    <w:rsid w:val="001E2B01"/>
    <w:rsid w:val="001E4BC7"/>
    <w:rsid w:val="002322EA"/>
    <w:rsid w:val="00233C97"/>
    <w:rsid w:val="002418B9"/>
    <w:rsid w:val="002454DF"/>
    <w:rsid w:val="00245D8B"/>
    <w:rsid w:val="00250416"/>
    <w:rsid w:val="0029516B"/>
    <w:rsid w:val="002A4D92"/>
    <w:rsid w:val="002C2751"/>
    <w:rsid w:val="002E1DF7"/>
    <w:rsid w:val="003015D8"/>
    <w:rsid w:val="00304882"/>
    <w:rsid w:val="00312477"/>
    <w:rsid w:val="00320926"/>
    <w:rsid w:val="00326083"/>
    <w:rsid w:val="00346BF5"/>
    <w:rsid w:val="00372EFC"/>
    <w:rsid w:val="00374139"/>
    <w:rsid w:val="00392354"/>
    <w:rsid w:val="003948DC"/>
    <w:rsid w:val="003B0D43"/>
    <w:rsid w:val="003C2091"/>
    <w:rsid w:val="003D6A69"/>
    <w:rsid w:val="003E19D3"/>
    <w:rsid w:val="003E74C1"/>
    <w:rsid w:val="003E7E19"/>
    <w:rsid w:val="003F4ADF"/>
    <w:rsid w:val="003F5A60"/>
    <w:rsid w:val="00407EC9"/>
    <w:rsid w:val="00414152"/>
    <w:rsid w:val="004260DA"/>
    <w:rsid w:val="00426B16"/>
    <w:rsid w:val="004277FB"/>
    <w:rsid w:val="00440C89"/>
    <w:rsid w:val="00447DE6"/>
    <w:rsid w:val="00452065"/>
    <w:rsid w:val="004537F1"/>
    <w:rsid w:val="00461A2D"/>
    <w:rsid w:val="004839B6"/>
    <w:rsid w:val="00495573"/>
    <w:rsid w:val="004B6636"/>
    <w:rsid w:val="004C2378"/>
    <w:rsid w:val="004C5243"/>
    <w:rsid w:val="004F65EA"/>
    <w:rsid w:val="0050242D"/>
    <w:rsid w:val="005258A2"/>
    <w:rsid w:val="005505D1"/>
    <w:rsid w:val="0056027A"/>
    <w:rsid w:val="00591487"/>
    <w:rsid w:val="005A2DBE"/>
    <w:rsid w:val="005A5288"/>
    <w:rsid w:val="005B02B3"/>
    <w:rsid w:val="005C02E6"/>
    <w:rsid w:val="005C13B7"/>
    <w:rsid w:val="005D08D9"/>
    <w:rsid w:val="005D6A27"/>
    <w:rsid w:val="005E5AF5"/>
    <w:rsid w:val="005E6617"/>
    <w:rsid w:val="005E667C"/>
    <w:rsid w:val="005F300B"/>
    <w:rsid w:val="00604225"/>
    <w:rsid w:val="0061363A"/>
    <w:rsid w:val="00635181"/>
    <w:rsid w:val="006A2E82"/>
    <w:rsid w:val="006A4987"/>
    <w:rsid w:val="006D6114"/>
    <w:rsid w:val="006E358D"/>
    <w:rsid w:val="006E3CF3"/>
    <w:rsid w:val="006E5442"/>
    <w:rsid w:val="006F525A"/>
    <w:rsid w:val="00702E34"/>
    <w:rsid w:val="00731E69"/>
    <w:rsid w:val="00737FE8"/>
    <w:rsid w:val="0074054F"/>
    <w:rsid w:val="00745C4F"/>
    <w:rsid w:val="007529E1"/>
    <w:rsid w:val="00755984"/>
    <w:rsid w:val="007766A3"/>
    <w:rsid w:val="00780B71"/>
    <w:rsid w:val="0078208C"/>
    <w:rsid w:val="007853D4"/>
    <w:rsid w:val="00794201"/>
    <w:rsid w:val="007B2893"/>
    <w:rsid w:val="007B44B4"/>
    <w:rsid w:val="007B6B52"/>
    <w:rsid w:val="007C3058"/>
    <w:rsid w:val="007D35B2"/>
    <w:rsid w:val="007E58FC"/>
    <w:rsid w:val="007F027E"/>
    <w:rsid w:val="007F682F"/>
    <w:rsid w:val="008032B8"/>
    <w:rsid w:val="0080606B"/>
    <w:rsid w:val="0081690C"/>
    <w:rsid w:val="00817AC7"/>
    <w:rsid w:val="00823E73"/>
    <w:rsid w:val="0082665D"/>
    <w:rsid w:val="00862BAA"/>
    <w:rsid w:val="00883050"/>
    <w:rsid w:val="008A27F4"/>
    <w:rsid w:val="008A561A"/>
    <w:rsid w:val="008A57DE"/>
    <w:rsid w:val="008A6CF0"/>
    <w:rsid w:val="008B0877"/>
    <w:rsid w:val="008B158B"/>
    <w:rsid w:val="008B4463"/>
    <w:rsid w:val="008C7DFF"/>
    <w:rsid w:val="008D38CE"/>
    <w:rsid w:val="008E5AD2"/>
    <w:rsid w:val="008F09F2"/>
    <w:rsid w:val="008F1621"/>
    <w:rsid w:val="00900667"/>
    <w:rsid w:val="0090213A"/>
    <w:rsid w:val="0091015D"/>
    <w:rsid w:val="00922C29"/>
    <w:rsid w:val="009307FD"/>
    <w:rsid w:val="00933CA9"/>
    <w:rsid w:val="0093614C"/>
    <w:rsid w:val="0096235D"/>
    <w:rsid w:val="00971C56"/>
    <w:rsid w:val="009721F2"/>
    <w:rsid w:val="009734CC"/>
    <w:rsid w:val="0098181B"/>
    <w:rsid w:val="009847BF"/>
    <w:rsid w:val="00994980"/>
    <w:rsid w:val="00994A7D"/>
    <w:rsid w:val="00994C77"/>
    <w:rsid w:val="009A4F8A"/>
    <w:rsid w:val="009B4DD3"/>
    <w:rsid w:val="009E49BA"/>
    <w:rsid w:val="00A1237F"/>
    <w:rsid w:val="00A32089"/>
    <w:rsid w:val="00A416AF"/>
    <w:rsid w:val="00A44459"/>
    <w:rsid w:val="00A56AE5"/>
    <w:rsid w:val="00A75C5B"/>
    <w:rsid w:val="00A82271"/>
    <w:rsid w:val="00A87F35"/>
    <w:rsid w:val="00A93105"/>
    <w:rsid w:val="00A95823"/>
    <w:rsid w:val="00A963D0"/>
    <w:rsid w:val="00AA0F95"/>
    <w:rsid w:val="00AA5EB3"/>
    <w:rsid w:val="00AC19B8"/>
    <w:rsid w:val="00AD16B0"/>
    <w:rsid w:val="00AD4E09"/>
    <w:rsid w:val="00AE1804"/>
    <w:rsid w:val="00AE1BB6"/>
    <w:rsid w:val="00AE48B8"/>
    <w:rsid w:val="00AF145C"/>
    <w:rsid w:val="00AF3908"/>
    <w:rsid w:val="00AF5BA3"/>
    <w:rsid w:val="00B1056D"/>
    <w:rsid w:val="00B15376"/>
    <w:rsid w:val="00B2398A"/>
    <w:rsid w:val="00B320FD"/>
    <w:rsid w:val="00B41D89"/>
    <w:rsid w:val="00B46A47"/>
    <w:rsid w:val="00B47F14"/>
    <w:rsid w:val="00B5000A"/>
    <w:rsid w:val="00B561CD"/>
    <w:rsid w:val="00B81BB6"/>
    <w:rsid w:val="00B84E3A"/>
    <w:rsid w:val="00B8765B"/>
    <w:rsid w:val="00B91592"/>
    <w:rsid w:val="00BB19AE"/>
    <w:rsid w:val="00BC1299"/>
    <w:rsid w:val="00BC6BD7"/>
    <w:rsid w:val="00BC7AFF"/>
    <w:rsid w:val="00BF0F68"/>
    <w:rsid w:val="00BF66FB"/>
    <w:rsid w:val="00C04BAE"/>
    <w:rsid w:val="00C05CA3"/>
    <w:rsid w:val="00C47AA7"/>
    <w:rsid w:val="00C72AF5"/>
    <w:rsid w:val="00C90D59"/>
    <w:rsid w:val="00CA4062"/>
    <w:rsid w:val="00CB24AC"/>
    <w:rsid w:val="00CB68F6"/>
    <w:rsid w:val="00CC1854"/>
    <w:rsid w:val="00CC3AC4"/>
    <w:rsid w:val="00CE0F6B"/>
    <w:rsid w:val="00CE749C"/>
    <w:rsid w:val="00D073AB"/>
    <w:rsid w:val="00D14719"/>
    <w:rsid w:val="00D158CB"/>
    <w:rsid w:val="00D16A9D"/>
    <w:rsid w:val="00D16C03"/>
    <w:rsid w:val="00D2282B"/>
    <w:rsid w:val="00D23412"/>
    <w:rsid w:val="00D257CE"/>
    <w:rsid w:val="00D25B08"/>
    <w:rsid w:val="00D305AF"/>
    <w:rsid w:val="00D31B0B"/>
    <w:rsid w:val="00D34788"/>
    <w:rsid w:val="00D3480F"/>
    <w:rsid w:val="00D36636"/>
    <w:rsid w:val="00D45F36"/>
    <w:rsid w:val="00D63C8D"/>
    <w:rsid w:val="00D83B25"/>
    <w:rsid w:val="00DB5806"/>
    <w:rsid w:val="00DC25DA"/>
    <w:rsid w:val="00DD252C"/>
    <w:rsid w:val="00DD77DB"/>
    <w:rsid w:val="00DF3FCA"/>
    <w:rsid w:val="00DF7038"/>
    <w:rsid w:val="00E06F80"/>
    <w:rsid w:val="00E10F48"/>
    <w:rsid w:val="00E11674"/>
    <w:rsid w:val="00E20A3D"/>
    <w:rsid w:val="00E3610A"/>
    <w:rsid w:val="00E37A6C"/>
    <w:rsid w:val="00E5104B"/>
    <w:rsid w:val="00E54E22"/>
    <w:rsid w:val="00E64CC1"/>
    <w:rsid w:val="00E6562D"/>
    <w:rsid w:val="00E758E8"/>
    <w:rsid w:val="00E80307"/>
    <w:rsid w:val="00E86DAA"/>
    <w:rsid w:val="00E91CC0"/>
    <w:rsid w:val="00E95365"/>
    <w:rsid w:val="00EA68F4"/>
    <w:rsid w:val="00EC76C2"/>
    <w:rsid w:val="00F04C34"/>
    <w:rsid w:val="00F3049B"/>
    <w:rsid w:val="00F32659"/>
    <w:rsid w:val="00F4045F"/>
    <w:rsid w:val="00F547D8"/>
    <w:rsid w:val="00F60F09"/>
    <w:rsid w:val="00F67332"/>
    <w:rsid w:val="00F67610"/>
    <w:rsid w:val="00F70C18"/>
    <w:rsid w:val="00F71FE8"/>
    <w:rsid w:val="00F72DFA"/>
    <w:rsid w:val="00F91AFB"/>
    <w:rsid w:val="00FE1AC9"/>
    <w:rsid w:val="00FE42F4"/>
    <w:rsid w:val="00FF3175"/>
    <w:rsid w:val="00FF3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58B"/>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2">
    <w:name w:val="heading 2"/>
    <w:basedOn w:val="a"/>
    <w:next w:val="a"/>
    <w:link w:val="20"/>
    <w:semiHidden/>
    <w:unhideWhenUsed/>
    <w:qFormat/>
    <w:rsid w:val="00E758E8"/>
    <w:pPr>
      <w:keepNext/>
      <w:widowControl/>
      <w:suppressAutoHyphens w:val="0"/>
      <w:jc w:val="both"/>
      <w:outlineLvl w:val="1"/>
    </w:pPr>
    <w:rPr>
      <w:rFonts w:eastAsia="Times New Roman"/>
      <w:b/>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B15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34090"/>
    <w:rPr>
      <w:rFonts w:ascii="Tahoma" w:hAnsi="Tahoma" w:cs="Tahoma"/>
      <w:sz w:val="16"/>
      <w:szCs w:val="16"/>
    </w:rPr>
  </w:style>
  <w:style w:type="character" w:customStyle="1" w:styleId="a4">
    <w:name w:val="Текст выноски Знак"/>
    <w:basedOn w:val="a0"/>
    <w:link w:val="a3"/>
    <w:uiPriority w:val="99"/>
    <w:semiHidden/>
    <w:rsid w:val="00034090"/>
    <w:rPr>
      <w:rFonts w:ascii="Tahoma" w:eastAsia="Andale Sans UI" w:hAnsi="Tahoma" w:cs="Tahoma"/>
      <w:kern w:val="2"/>
      <w:sz w:val="16"/>
      <w:szCs w:val="16"/>
      <w:lang w:eastAsia="ru-RU"/>
    </w:rPr>
  </w:style>
  <w:style w:type="character" w:styleId="a5">
    <w:name w:val="Hyperlink"/>
    <w:rsid w:val="005A5288"/>
    <w:rPr>
      <w:color w:val="0000FF"/>
      <w:u w:val="single"/>
    </w:rPr>
  </w:style>
  <w:style w:type="paragraph" w:styleId="a6">
    <w:name w:val="List Paragraph"/>
    <w:basedOn w:val="a"/>
    <w:uiPriority w:val="34"/>
    <w:qFormat/>
    <w:rsid w:val="008A6CF0"/>
    <w:pPr>
      <w:suppressAutoHyphens w:val="0"/>
      <w:autoSpaceDE w:val="0"/>
      <w:autoSpaceDN w:val="0"/>
      <w:adjustRightInd w:val="0"/>
      <w:ind w:left="720"/>
      <w:contextualSpacing/>
    </w:pPr>
    <w:rPr>
      <w:rFonts w:eastAsia="Times New Roman"/>
      <w:kern w:val="0"/>
      <w:sz w:val="20"/>
      <w:szCs w:val="20"/>
    </w:rPr>
  </w:style>
  <w:style w:type="character" w:customStyle="1" w:styleId="20">
    <w:name w:val="Заголовок 2 Знак"/>
    <w:basedOn w:val="a0"/>
    <w:link w:val="2"/>
    <w:semiHidden/>
    <w:rsid w:val="00E758E8"/>
    <w:rPr>
      <w:rFonts w:ascii="Times New Roman" w:eastAsia="Times New Roman" w:hAnsi="Times New Roman" w:cs="Times New Roman"/>
      <w:b/>
      <w:sz w:val="28"/>
      <w:szCs w:val="20"/>
      <w:lang w:eastAsia="ru-RU"/>
    </w:rPr>
  </w:style>
  <w:style w:type="paragraph" w:styleId="a7">
    <w:name w:val="Normal (Web)"/>
    <w:basedOn w:val="a"/>
    <w:uiPriority w:val="99"/>
    <w:unhideWhenUsed/>
    <w:rsid w:val="00E758E8"/>
    <w:pPr>
      <w:widowControl/>
      <w:suppressAutoHyphens w:val="0"/>
      <w:spacing w:before="100" w:beforeAutospacing="1" w:after="100" w:afterAutospacing="1"/>
    </w:pPr>
    <w:rPr>
      <w:rFonts w:eastAsia="Times New Roman"/>
      <w:kern w:val="0"/>
    </w:rPr>
  </w:style>
  <w:style w:type="character" w:customStyle="1" w:styleId="ConsPlusNormal0">
    <w:name w:val="ConsPlusNormal Знак"/>
    <w:link w:val="ConsPlusNormal"/>
    <w:locked/>
    <w:rsid w:val="00E758E8"/>
    <w:rPr>
      <w:rFonts w:ascii="Arial" w:eastAsia="Times New Roman" w:hAnsi="Arial" w:cs="Arial"/>
      <w:sz w:val="20"/>
      <w:szCs w:val="20"/>
      <w:lang w:eastAsia="ru-RU"/>
    </w:rPr>
  </w:style>
  <w:style w:type="paragraph" w:customStyle="1" w:styleId="ConsPlusTitle">
    <w:name w:val="ConsPlusTitle"/>
    <w:uiPriority w:val="99"/>
    <w:rsid w:val="00E758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header"/>
    <w:basedOn w:val="a"/>
    <w:link w:val="a9"/>
    <w:uiPriority w:val="99"/>
    <w:semiHidden/>
    <w:unhideWhenUsed/>
    <w:rsid w:val="00E54E22"/>
    <w:pPr>
      <w:tabs>
        <w:tab w:val="center" w:pos="4677"/>
        <w:tab w:val="right" w:pos="9355"/>
      </w:tabs>
    </w:pPr>
  </w:style>
  <w:style w:type="character" w:customStyle="1" w:styleId="a9">
    <w:name w:val="Верхний колонтитул Знак"/>
    <w:basedOn w:val="a0"/>
    <w:link w:val="a8"/>
    <w:uiPriority w:val="99"/>
    <w:semiHidden/>
    <w:rsid w:val="00E54E22"/>
    <w:rPr>
      <w:rFonts w:ascii="Times New Roman" w:eastAsia="Andale Sans UI" w:hAnsi="Times New Roman" w:cs="Times New Roman"/>
      <w:kern w:val="2"/>
      <w:sz w:val="24"/>
      <w:szCs w:val="24"/>
      <w:lang w:eastAsia="ru-RU"/>
    </w:rPr>
  </w:style>
  <w:style w:type="paragraph" w:styleId="aa">
    <w:name w:val="footer"/>
    <w:basedOn w:val="a"/>
    <w:link w:val="ab"/>
    <w:uiPriority w:val="99"/>
    <w:semiHidden/>
    <w:unhideWhenUsed/>
    <w:rsid w:val="00E54E22"/>
    <w:pPr>
      <w:tabs>
        <w:tab w:val="center" w:pos="4677"/>
        <w:tab w:val="right" w:pos="9355"/>
      </w:tabs>
    </w:pPr>
  </w:style>
  <w:style w:type="character" w:customStyle="1" w:styleId="ab">
    <w:name w:val="Нижний колонтитул Знак"/>
    <w:basedOn w:val="a0"/>
    <w:link w:val="aa"/>
    <w:uiPriority w:val="99"/>
    <w:semiHidden/>
    <w:rsid w:val="00E54E22"/>
    <w:rPr>
      <w:rFonts w:ascii="Times New Roman" w:eastAsia="Andale Sans UI" w:hAnsi="Times New Roman" w:cs="Times New Roman"/>
      <w:kern w:val="2"/>
      <w:sz w:val="24"/>
      <w:szCs w:val="24"/>
      <w:lang w:eastAsia="ru-RU"/>
    </w:rPr>
  </w:style>
</w:styles>
</file>

<file path=word/webSettings.xml><?xml version="1.0" encoding="utf-8"?>
<w:webSettings xmlns:r="http://schemas.openxmlformats.org/officeDocument/2006/relationships" xmlns:w="http://schemas.openxmlformats.org/wordprocessingml/2006/main">
  <w:divs>
    <w:div w:id="9794712">
      <w:bodyDiv w:val="1"/>
      <w:marLeft w:val="0"/>
      <w:marRight w:val="0"/>
      <w:marTop w:val="0"/>
      <w:marBottom w:val="0"/>
      <w:divBdr>
        <w:top w:val="none" w:sz="0" w:space="0" w:color="auto"/>
        <w:left w:val="none" w:sz="0" w:space="0" w:color="auto"/>
        <w:bottom w:val="none" w:sz="0" w:space="0" w:color="auto"/>
        <w:right w:val="none" w:sz="0" w:space="0" w:color="auto"/>
      </w:divBdr>
      <w:divsChild>
        <w:div w:id="1806464582">
          <w:marLeft w:val="0"/>
          <w:marRight w:val="0"/>
          <w:marTop w:val="0"/>
          <w:marBottom w:val="0"/>
          <w:divBdr>
            <w:top w:val="none" w:sz="0" w:space="0" w:color="auto"/>
            <w:left w:val="none" w:sz="0" w:space="0" w:color="auto"/>
            <w:bottom w:val="none" w:sz="0" w:space="0" w:color="auto"/>
            <w:right w:val="none" w:sz="0" w:space="0" w:color="auto"/>
          </w:divBdr>
          <w:divsChild>
            <w:div w:id="966398718">
              <w:marLeft w:val="0"/>
              <w:marRight w:val="0"/>
              <w:marTop w:val="0"/>
              <w:marBottom w:val="0"/>
              <w:divBdr>
                <w:top w:val="none" w:sz="0" w:space="0" w:color="auto"/>
                <w:left w:val="none" w:sz="0" w:space="0" w:color="auto"/>
                <w:bottom w:val="none" w:sz="0" w:space="0" w:color="auto"/>
                <w:right w:val="none" w:sz="0" w:space="0" w:color="auto"/>
              </w:divBdr>
            </w:div>
            <w:div w:id="968558946">
              <w:marLeft w:val="0"/>
              <w:marRight w:val="0"/>
              <w:marTop w:val="0"/>
              <w:marBottom w:val="0"/>
              <w:divBdr>
                <w:top w:val="none" w:sz="0" w:space="0" w:color="auto"/>
                <w:left w:val="none" w:sz="0" w:space="0" w:color="auto"/>
                <w:bottom w:val="none" w:sz="0" w:space="0" w:color="auto"/>
                <w:right w:val="none" w:sz="0" w:space="0" w:color="auto"/>
              </w:divBdr>
            </w:div>
            <w:div w:id="183903750">
              <w:marLeft w:val="0"/>
              <w:marRight w:val="0"/>
              <w:marTop w:val="0"/>
              <w:marBottom w:val="0"/>
              <w:divBdr>
                <w:top w:val="none" w:sz="0" w:space="0" w:color="auto"/>
                <w:left w:val="none" w:sz="0" w:space="0" w:color="auto"/>
                <w:bottom w:val="none" w:sz="0" w:space="0" w:color="auto"/>
                <w:right w:val="none" w:sz="0" w:space="0" w:color="auto"/>
              </w:divBdr>
            </w:div>
            <w:div w:id="1497261305">
              <w:marLeft w:val="0"/>
              <w:marRight w:val="0"/>
              <w:marTop w:val="0"/>
              <w:marBottom w:val="0"/>
              <w:divBdr>
                <w:top w:val="none" w:sz="0" w:space="0" w:color="auto"/>
                <w:left w:val="none" w:sz="0" w:space="0" w:color="auto"/>
                <w:bottom w:val="none" w:sz="0" w:space="0" w:color="auto"/>
                <w:right w:val="none" w:sz="0" w:space="0" w:color="auto"/>
              </w:divBdr>
            </w:div>
            <w:div w:id="1052121554">
              <w:marLeft w:val="0"/>
              <w:marRight w:val="0"/>
              <w:marTop w:val="0"/>
              <w:marBottom w:val="0"/>
              <w:divBdr>
                <w:top w:val="none" w:sz="0" w:space="0" w:color="auto"/>
                <w:left w:val="none" w:sz="0" w:space="0" w:color="auto"/>
                <w:bottom w:val="none" w:sz="0" w:space="0" w:color="auto"/>
                <w:right w:val="none" w:sz="0" w:space="0" w:color="auto"/>
              </w:divBdr>
            </w:div>
            <w:div w:id="797141472">
              <w:marLeft w:val="0"/>
              <w:marRight w:val="0"/>
              <w:marTop w:val="0"/>
              <w:marBottom w:val="0"/>
              <w:divBdr>
                <w:top w:val="none" w:sz="0" w:space="0" w:color="auto"/>
                <w:left w:val="none" w:sz="0" w:space="0" w:color="auto"/>
                <w:bottom w:val="none" w:sz="0" w:space="0" w:color="auto"/>
                <w:right w:val="none" w:sz="0" w:space="0" w:color="auto"/>
              </w:divBdr>
            </w:div>
            <w:div w:id="1369374731">
              <w:marLeft w:val="0"/>
              <w:marRight w:val="0"/>
              <w:marTop w:val="0"/>
              <w:marBottom w:val="0"/>
              <w:divBdr>
                <w:top w:val="none" w:sz="0" w:space="0" w:color="auto"/>
                <w:left w:val="none" w:sz="0" w:space="0" w:color="auto"/>
                <w:bottom w:val="none" w:sz="0" w:space="0" w:color="auto"/>
                <w:right w:val="none" w:sz="0" w:space="0" w:color="auto"/>
              </w:divBdr>
            </w:div>
            <w:div w:id="1048186781">
              <w:marLeft w:val="0"/>
              <w:marRight w:val="0"/>
              <w:marTop w:val="0"/>
              <w:marBottom w:val="0"/>
              <w:divBdr>
                <w:top w:val="none" w:sz="0" w:space="0" w:color="auto"/>
                <w:left w:val="none" w:sz="0" w:space="0" w:color="auto"/>
                <w:bottom w:val="none" w:sz="0" w:space="0" w:color="auto"/>
                <w:right w:val="none" w:sz="0" w:space="0" w:color="auto"/>
              </w:divBdr>
            </w:div>
            <w:div w:id="94596132">
              <w:marLeft w:val="0"/>
              <w:marRight w:val="0"/>
              <w:marTop w:val="0"/>
              <w:marBottom w:val="0"/>
              <w:divBdr>
                <w:top w:val="none" w:sz="0" w:space="0" w:color="auto"/>
                <w:left w:val="none" w:sz="0" w:space="0" w:color="auto"/>
                <w:bottom w:val="none" w:sz="0" w:space="0" w:color="auto"/>
                <w:right w:val="none" w:sz="0" w:space="0" w:color="auto"/>
              </w:divBdr>
            </w:div>
            <w:div w:id="1057125614">
              <w:marLeft w:val="0"/>
              <w:marRight w:val="0"/>
              <w:marTop w:val="0"/>
              <w:marBottom w:val="0"/>
              <w:divBdr>
                <w:top w:val="none" w:sz="0" w:space="0" w:color="auto"/>
                <w:left w:val="none" w:sz="0" w:space="0" w:color="auto"/>
                <w:bottom w:val="none" w:sz="0" w:space="0" w:color="auto"/>
                <w:right w:val="none" w:sz="0" w:space="0" w:color="auto"/>
              </w:divBdr>
            </w:div>
            <w:div w:id="2032762748">
              <w:marLeft w:val="0"/>
              <w:marRight w:val="0"/>
              <w:marTop w:val="0"/>
              <w:marBottom w:val="0"/>
              <w:divBdr>
                <w:top w:val="none" w:sz="0" w:space="0" w:color="auto"/>
                <w:left w:val="none" w:sz="0" w:space="0" w:color="auto"/>
                <w:bottom w:val="none" w:sz="0" w:space="0" w:color="auto"/>
                <w:right w:val="none" w:sz="0" w:space="0" w:color="auto"/>
              </w:divBdr>
            </w:div>
            <w:div w:id="1906992812">
              <w:marLeft w:val="0"/>
              <w:marRight w:val="0"/>
              <w:marTop w:val="0"/>
              <w:marBottom w:val="0"/>
              <w:divBdr>
                <w:top w:val="none" w:sz="0" w:space="0" w:color="auto"/>
                <w:left w:val="none" w:sz="0" w:space="0" w:color="auto"/>
                <w:bottom w:val="none" w:sz="0" w:space="0" w:color="auto"/>
                <w:right w:val="none" w:sz="0" w:space="0" w:color="auto"/>
              </w:divBdr>
            </w:div>
            <w:div w:id="1936555839">
              <w:marLeft w:val="0"/>
              <w:marRight w:val="0"/>
              <w:marTop w:val="0"/>
              <w:marBottom w:val="0"/>
              <w:divBdr>
                <w:top w:val="none" w:sz="0" w:space="0" w:color="auto"/>
                <w:left w:val="none" w:sz="0" w:space="0" w:color="auto"/>
                <w:bottom w:val="none" w:sz="0" w:space="0" w:color="auto"/>
                <w:right w:val="none" w:sz="0" w:space="0" w:color="auto"/>
              </w:divBdr>
            </w:div>
            <w:div w:id="1302425985">
              <w:marLeft w:val="0"/>
              <w:marRight w:val="0"/>
              <w:marTop w:val="0"/>
              <w:marBottom w:val="0"/>
              <w:divBdr>
                <w:top w:val="none" w:sz="0" w:space="0" w:color="auto"/>
                <w:left w:val="none" w:sz="0" w:space="0" w:color="auto"/>
                <w:bottom w:val="none" w:sz="0" w:space="0" w:color="auto"/>
                <w:right w:val="none" w:sz="0" w:space="0" w:color="auto"/>
              </w:divBdr>
            </w:div>
            <w:div w:id="414858320">
              <w:marLeft w:val="0"/>
              <w:marRight w:val="0"/>
              <w:marTop w:val="0"/>
              <w:marBottom w:val="0"/>
              <w:divBdr>
                <w:top w:val="none" w:sz="0" w:space="0" w:color="auto"/>
                <w:left w:val="none" w:sz="0" w:space="0" w:color="auto"/>
                <w:bottom w:val="none" w:sz="0" w:space="0" w:color="auto"/>
                <w:right w:val="none" w:sz="0" w:space="0" w:color="auto"/>
              </w:divBdr>
            </w:div>
            <w:div w:id="1818449190">
              <w:marLeft w:val="0"/>
              <w:marRight w:val="0"/>
              <w:marTop w:val="0"/>
              <w:marBottom w:val="0"/>
              <w:divBdr>
                <w:top w:val="none" w:sz="0" w:space="0" w:color="auto"/>
                <w:left w:val="none" w:sz="0" w:space="0" w:color="auto"/>
                <w:bottom w:val="none" w:sz="0" w:space="0" w:color="auto"/>
                <w:right w:val="none" w:sz="0" w:space="0" w:color="auto"/>
              </w:divBdr>
            </w:div>
            <w:div w:id="623969663">
              <w:marLeft w:val="0"/>
              <w:marRight w:val="0"/>
              <w:marTop w:val="0"/>
              <w:marBottom w:val="0"/>
              <w:divBdr>
                <w:top w:val="none" w:sz="0" w:space="0" w:color="auto"/>
                <w:left w:val="none" w:sz="0" w:space="0" w:color="auto"/>
                <w:bottom w:val="none" w:sz="0" w:space="0" w:color="auto"/>
                <w:right w:val="none" w:sz="0" w:space="0" w:color="auto"/>
              </w:divBdr>
            </w:div>
            <w:div w:id="1696226901">
              <w:marLeft w:val="0"/>
              <w:marRight w:val="0"/>
              <w:marTop w:val="0"/>
              <w:marBottom w:val="0"/>
              <w:divBdr>
                <w:top w:val="none" w:sz="0" w:space="0" w:color="auto"/>
                <w:left w:val="none" w:sz="0" w:space="0" w:color="auto"/>
                <w:bottom w:val="none" w:sz="0" w:space="0" w:color="auto"/>
                <w:right w:val="none" w:sz="0" w:space="0" w:color="auto"/>
              </w:divBdr>
            </w:div>
            <w:div w:id="215972031">
              <w:marLeft w:val="0"/>
              <w:marRight w:val="0"/>
              <w:marTop w:val="0"/>
              <w:marBottom w:val="0"/>
              <w:divBdr>
                <w:top w:val="none" w:sz="0" w:space="0" w:color="auto"/>
                <w:left w:val="none" w:sz="0" w:space="0" w:color="auto"/>
                <w:bottom w:val="none" w:sz="0" w:space="0" w:color="auto"/>
                <w:right w:val="none" w:sz="0" w:space="0" w:color="auto"/>
              </w:divBdr>
            </w:div>
            <w:div w:id="1647009112">
              <w:marLeft w:val="0"/>
              <w:marRight w:val="0"/>
              <w:marTop w:val="0"/>
              <w:marBottom w:val="0"/>
              <w:divBdr>
                <w:top w:val="none" w:sz="0" w:space="0" w:color="auto"/>
                <w:left w:val="none" w:sz="0" w:space="0" w:color="auto"/>
                <w:bottom w:val="none" w:sz="0" w:space="0" w:color="auto"/>
                <w:right w:val="none" w:sz="0" w:space="0" w:color="auto"/>
              </w:divBdr>
            </w:div>
            <w:div w:id="381097785">
              <w:marLeft w:val="0"/>
              <w:marRight w:val="0"/>
              <w:marTop w:val="0"/>
              <w:marBottom w:val="0"/>
              <w:divBdr>
                <w:top w:val="none" w:sz="0" w:space="0" w:color="auto"/>
                <w:left w:val="none" w:sz="0" w:space="0" w:color="auto"/>
                <w:bottom w:val="none" w:sz="0" w:space="0" w:color="auto"/>
                <w:right w:val="none" w:sz="0" w:space="0" w:color="auto"/>
              </w:divBdr>
            </w:div>
            <w:div w:id="1841696104">
              <w:marLeft w:val="0"/>
              <w:marRight w:val="0"/>
              <w:marTop w:val="0"/>
              <w:marBottom w:val="0"/>
              <w:divBdr>
                <w:top w:val="none" w:sz="0" w:space="0" w:color="auto"/>
                <w:left w:val="none" w:sz="0" w:space="0" w:color="auto"/>
                <w:bottom w:val="none" w:sz="0" w:space="0" w:color="auto"/>
                <w:right w:val="none" w:sz="0" w:space="0" w:color="auto"/>
              </w:divBdr>
            </w:div>
            <w:div w:id="1313095340">
              <w:marLeft w:val="0"/>
              <w:marRight w:val="0"/>
              <w:marTop w:val="0"/>
              <w:marBottom w:val="0"/>
              <w:divBdr>
                <w:top w:val="none" w:sz="0" w:space="0" w:color="auto"/>
                <w:left w:val="none" w:sz="0" w:space="0" w:color="auto"/>
                <w:bottom w:val="none" w:sz="0" w:space="0" w:color="auto"/>
                <w:right w:val="none" w:sz="0" w:space="0" w:color="auto"/>
              </w:divBdr>
            </w:div>
            <w:div w:id="1518693496">
              <w:marLeft w:val="0"/>
              <w:marRight w:val="0"/>
              <w:marTop w:val="0"/>
              <w:marBottom w:val="0"/>
              <w:divBdr>
                <w:top w:val="none" w:sz="0" w:space="0" w:color="auto"/>
                <w:left w:val="none" w:sz="0" w:space="0" w:color="auto"/>
                <w:bottom w:val="none" w:sz="0" w:space="0" w:color="auto"/>
                <w:right w:val="none" w:sz="0" w:space="0" w:color="auto"/>
              </w:divBdr>
            </w:div>
            <w:div w:id="1495991673">
              <w:marLeft w:val="0"/>
              <w:marRight w:val="0"/>
              <w:marTop w:val="0"/>
              <w:marBottom w:val="0"/>
              <w:divBdr>
                <w:top w:val="none" w:sz="0" w:space="0" w:color="auto"/>
                <w:left w:val="none" w:sz="0" w:space="0" w:color="auto"/>
                <w:bottom w:val="none" w:sz="0" w:space="0" w:color="auto"/>
                <w:right w:val="none" w:sz="0" w:space="0" w:color="auto"/>
              </w:divBdr>
            </w:div>
            <w:div w:id="1797022541">
              <w:marLeft w:val="0"/>
              <w:marRight w:val="0"/>
              <w:marTop w:val="0"/>
              <w:marBottom w:val="0"/>
              <w:divBdr>
                <w:top w:val="none" w:sz="0" w:space="0" w:color="auto"/>
                <w:left w:val="none" w:sz="0" w:space="0" w:color="auto"/>
                <w:bottom w:val="none" w:sz="0" w:space="0" w:color="auto"/>
                <w:right w:val="none" w:sz="0" w:space="0" w:color="auto"/>
              </w:divBdr>
            </w:div>
            <w:div w:id="342778257">
              <w:marLeft w:val="0"/>
              <w:marRight w:val="0"/>
              <w:marTop w:val="0"/>
              <w:marBottom w:val="0"/>
              <w:divBdr>
                <w:top w:val="none" w:sz="0" w:space="0" w:color="auto"/>
                <w:left w:val="none" w:sz="0" w:space="0" w:color="auto"/>
                <w:bottom w:val="none" w:sz="0" w:space="0" w:color="auto"/>
                <w:right w:val="none" w:sz="0" w:space="0" w:color="auto"/>
              </w:divBdr>
            </w:div>
            <w:div w:id="251666113">
              <w:marLeft w:val="0"/>
              <w:marRight w:val="0"/>
              <w:marTop w:val="0"/>
              <w:marBottom w:val="0"/>
              <w:divBdr>
                <w:top w:val="none" w:sz="0" w:space="0" w:color="auto"/>
                <w:left w:val="none" w:sz="0" w:space="0" w:color="auto"/>
                <w:bottom w:val="none" w:sz="0" w:space="0" w:color="auto"/>
                <w:right w:val="none" w:sz="0" w:space="0" w:color="auto"/>
              </w:divBdr>
            </w:div>
            <w:div w:id="1484539713">
              <w:marLeft w:val="0"/>
              <w:marRight w:val="0"/>
              <w:marTop w:val="0"/>
              <w:marBottom w:val="0"/>
              <w:divBdr>
                <w:top w:val="none" w:sz="0" w:space="0" w:color="auto"/>
                <w:left w:val="none" w:sz="0" w:space="0" w:color="auto"/>
                <w:bottom w:val="none" w:sz="0" w:space="0" w:color="auto"/>
                <w:right w:val="none" w:sz="0" w:space="0" w:color="auto"/>
              </w:divBdr>
            </w:div>
            <w:div w:id="843086519">
              <w:marLeft w:val="0"/>
              <w:marRight w:val="0"/>
              <w:marTop w:val="0"/>
              <w:marBottom w:val="0"/>
              <w:divBdr>
                <w:top w:val="none" w:sz="0" w:space="0" w:color="auto"/>
                <w:left w:val="none" w:sz="0" w:space="0" w:color="auto"/>
                <w:bottom w:val="none" w:sz="0" w:space="0" w:color="auto"/>
                <w:right w:val="none" w:sz="0" w:space="0" w:color="auto"/>
              </w:divBdr>
            </w:div>
            <w:div w:id="2067026742">
              <w:marLeft w:val="0"/>
              <w:marRight w:val="0"/>
              <w:marTop w:val="0"/>
              <w:marBottom w:val="0"/>
              <w:divBdr>
                <w:top w:val="none" w:sz="0" w:space="0" w:color="auto"/>
                <w:left w:val="none" w:sz="0" w:space="0" w:color="auto"/>
                <w:bottom w:val="none" w:sz="0" w:space="0" w:color="auto"/>
                <w:right w:val="none" w:sz="0" w:space="0" w:color="auto"/>
              </w:divBdr>
            </w:div>
            <w:div w:id="1492718974">
              <w:marLeft w:val="0"/>
              <w:marRight w:val="0"/>
              <w:marTop w:val="0"/>
              <w:marBottom w:val="0"/>
              <w:divBdr>
                <w:top w:val="none" w:sz="0" w:space="0" w:color="auto"/>
                <w:left w:val="none" w:sz="0" w:space="0" w:color="auto"/>
                <w:bottom w:val="none" w:sz="0" w:space="0" w:color="auto"/>
                <w:right w:val="none" w:sz="0" w:space="0" w:color="auto"/>
              </w:divBdr>
            </w:div>
            <w:div w:id="398139265">
              <w:marLeft w:val="0"/>
              <w:marRight w:val="0"/>
              <w:marTop w:val="0"/>
              <w:marBottom w:val="0"/>
              <w:divBdr>
                <w:top w:val="none" w:sz="0" w:space="0" w:color="auto"/>
                <w:left w:val="none" w:sz="0" w:space="0" w:color="auto"/>
                <w:bottom w:val="none" w:sz="0" w:space="0" w:color="auto"/>
                <w:right w:val="none" w:sz="0" w:space="0" w:color="auto"/>
              </w:divBdr>
            </w:div>
            <w:div w:id="575895736">
              <w:marLeft w:val="0"/>
              <w:marRight w:val="0"/>
              <w:marTop w:val="0"/>
              <w:marBottom w:val="0"/>
              <w:divBdr>
                <w:top w:val="none" w:sz="0" w:space="0" w:color="auto"/>
                <w:left w:val="none" w:sz="0" w:space="0" w:color="auto"/>
                <w:bottom w:val="none" w:sz="0" w:space="0" w:color="auto"/>
                <w:right w:val="none" w:sz="0" w:space="0" w:color="auto"/>
              </w:divBdr>
            </w:div>
            <w:div w:id="1678967730">
              <w:marLeft w:val="0"/>
              <w:marRight w:val="0"/>
              <w:marTop w:val="0"/>
              <w:marBottom w:val="0"/>
              <w:divBdr>
                <w:top w:val="none" w:sz="0" w:space="0" w:color="auto"/>
                <w:left w:val="none" w:sz="0" w:space="0" w:color="auto"/>
                <w:bottom w:val="none" w:sz="0" w:space="0" w:color="auto"/>
                <w:right w:val="none" w:sz="0" w:space="0" w:color="auto"/>
              </w:divBdr>
            </w:div>
            <w:div w:id="11935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3970">
      <w:bodyDiv w:val="1"/>
      <w:marLeft w:val="0"/>
      <w:marRight w:val="0"/>
      <w:marTop w:val="0"/>
      <w:marBottom w:val="0"/>
      <w:divBdr>
        <w:top w:val="none" w:sz="0" w:space="0" w:color="auto"/>
        <w:left w:val="none" w:sz="0" w:space="0" w:color="auto"/>
        <w:bottom w:val="none" w:sz="0" w:space="0" w:color="auto"/>
        <w:right w:val="none" w:sz="0" w:space="0" w:color="auto"/>
      </w:divBdr>
    </w:div>
    <w:div w:id="784471838">
      <w:bodyDiv w:val="1"/>
      <w:marLeft w:val="0"/>
      <w:marRight w:val="0"/>
      <w:marTop w:val="0"/>
      <w:marBottom w:val="0"/>
      <w:divBdr>
        <w:top w:val="none" w:sz="0" w:space="0" w:color="auto"/>
        <w:left w:val="none" w:sz="0" w:space="0" w:color="auto"/>
        <w:bottom w:val="none" w:sz="0" w:space="0" w:color="auto"/>
        <w:right w:val="none" w:sz="0" w:space="0" w:color="auto"/>
      </w:divBdr>
    </w:div>
    <w:div w:id="973563088">
      <w:bodyDiv w:val="1"/>
      <w:marLeft w:val="0"/>
      <w:marRight w:val="0"/>
      <w:marTop w:val="0"/>
      <w:marBottom w:val="0"/>
      <w:divBdr>
        <w:top w:val="none" w:sz="0" w:space="0" w:color="auto"/>
        <w:left w:val="none" w:sz="0" w:space="0" w:color="auto"/>
        <w:bottom w:val="none" w:sz="0" w:space="0" w:color="auto"/>
        <w:right w:val="none" w:sz="0" w:space="0" w:color="auto"/>
      </w:divBdr>
      <w:divsChild>
        <w:div w:id="837502315">
          <w:marLeft w:val="0"/>
          <w:marRight w:val="0"/>
          <w:marTop w:val="0"/>
          <w:marBottom w:val="0"/>
          <w:divBdr>
            <w:top w:val="none" w:sz="0" w:space="0" w:color="auto"/>
            <w:left w:val="none" w:sz="0" w:space="0" w:color="auto"/>
            <w:bottom w:val="none" w:sz="0" w:space="0" w:color="auto"/>
            <w:right w:val="none" w:sz="0" w:space="0" w:color="auto"/>
          </w:divBdr>
          <w:divsChild>
            <w:div w:id="1446270857">
              <w:marLeft w:val="0"/>
              <w:marRight w:val="0"/>
              <w:marTop w:val="0"/>
              <w:marBottom w:val="0"/>
              <w:divBdr>
                <w:top w:val="none" w:sz="0" w:space="0" w:color="auto"/>
                <w:left w:val="none" w:sz="0" w:space="0" w:color="auto"/>
                <w:bottom w:val="none" w:sz="0" w:space="0" w:color="auto"/>
                <w:right w:val="none" w:sz="0" w:space="0" w:color="auto"/>
              </w:divBdr>
            </w:div>
            <w:div w:id="1238202928">
              <w:marLeft w:val="0"/>
              <w:marRight w:val="0"/>
              <w:marTop w:val="0"/>
              <w:marBottom w:val="0"/>
              <w:divBdr>
                <w:top w:val="none" w:sz="0" w:space="0" w:color="auto"/>
                <w:left w:val="none" w:sz="0" w:space="0" w:color="auto"/>
                <w:bottom w:val="none" w:sz="0" w:space="0" w:color="auto"/>
                <w:right w:val="none" w:sz="0" w:space="0" w:color="auto"/>
              </w:divBdr>
            </w:div>
            <w:div w:id="1055663652">
              <w:marLeft w:val="0"/>
              <w:marRight w:val="0"/>
              <w:marTop w:val="0"/>
              <w:marBottom w:val="0"/>
              <w:divBdr>
                <w:top w:val="none" w:sz="0" w:space="0" w:color="auto"/>
                <w:left w:val="none" w:sz="0" w:space="0" w:color="auto"/>
                <w:bottom w:val="none" w:sz="0" w:space="0" w:color="auto"/>
                <w:right w:val="none" w:sz="0" w:space="0" w:color="auto"/>
              </w:divBdr>
            </w:div>
            <w:div w:id="1329212324">
              <w:marLeft w:val="0"/>
              <w:marRight w:val="0"/>
              <w:marTop w:val="0"/>
              <w:marBottom w:val="0"/>
              <w:divBdr>
                <w:top w:val="none" w:sz="0" w:space="0" w:color="auto"/>
                <w:left w:val="none" w:sz="0" w:space="0" w:color="auto"/>
                <w:bottom w:val="none" w:sz="0" w:space="0" w:color="auto"/>
                <w:right w:val="none" w:sz="0" w:space="0" w:color="auto"/>
              </w:divBdr>
            </w:div>
            <w:div w:id="1450508321">
              <w:marLeft w:val="0"/>
              <w:marRight w:val="0"/>
              <w:marTop w:val="0"/>
              <w:marBottom w:val="0"/>
              <w:divBdr>
                <w:top w:val="none" w:sz="0" w:space="0" w:color="auto"/>
                <w:left w:val="none" w:sz="0" w:space="0" w:color="auto"/>
                <w:bottom w:val="none" w:sz="0" w:space="0" w:color="auto"/>
                <w:right w:val="none" w:sz="0" w:space="0" w:color="auto"/>
              </w:divBdr>
            </w:div>
            <w:div w:id="130489881">
              <w:marLeft w:val="0"/>
              <w:marRight w:val="0"/>
              <w:marTop w:val="0"/>
              <w:marBottom w:val="0"/>
              <w:divBdr>
                <w:top w:val="none" w:sz="0" w:space="0" w:color="auto"/>
                <w:left w:val="none" w:sz="0" w:space="0" w:color="auto"/>
                <w:bottom w:val="none" w:sz="0" w:space="0" w:color="auto"/>
                <w:right w:val="none" w:sz="0" w:space="0" w:color="auto"/>
              </w:divBdr>
            </w:div>
            <w:div w:id="1046954112">
              <w:marLeft w:val="0"/>
              <w:marRight w:val="0"/>
              <w:marTop w:val="0"/>
              <w:marBottom w:val="0"/>
              <w:divBdr>
                <w:top w:val="none" w:sz="0" w:space="0" w:color="auto"/>
                <w:left w:val="none" w:sz="0" w:space="0" w:color="auto"/>
                <w:bottom w:val="none" w:sz="0" w:space="0" w:color="auto"/>
                <w:right w:val="none" w:sz="0" w:space="0" w:color="auto"/>
              </w:divBdr>
            </w:div>
            <w:div w:id="2039621625">
              <w:marLeft w:val="0"/>
              <w:marRight w:val="0"/>
              <w:marTop w:val="0"/>
              <w:marBottom w:val="0"/>
              <w:divBdr>
                <w:top w:val="none" w:sz="0" w:space="0" w:color="auto"/>
                <w:left w:val="none" w:sz="0" w:space="0" w:color="auto"/>
                <w:bottom w:val="none" w:sz="0" w:space="0" w:color="auto"/>
                <w:right w:val="none" w:sz="0" w:space="0" w:color="auto"/>
              </w:divBdr>
            </w:div>
            <w:div w:id="97991751">
              <w:marLeft w:val="0"/>
              <w:marRight w:val="0"/>
              <w:marTop w:val="0"/>
              <w:marBottom w:val="0"/>
              <w:divBdr>
                <w:top w:val="none" w:sz="0" w:space="0" w:color="auto"/>
                <w:left w:val="none" w:sz="0" w:space="0" w:color="auto"/>
                <w:bottom w:val="none" w:sz="0" w:space="0" w:color="auto"/>
                <w:right w:val="none" w:sz="0" w:space="0" w:color="auto"/>
              </w:divBdr>
            </w:div>
            <w:div w:id="406923314">
              <w:marLeft w:val="0"/>
              <w:marRight w:val="0"/>
              <w:marTop w:val="0"/>
              <w:marBottom w:val="0"/>
              <w:divBdr>
                <w:top w:val="none" w:sz="0" w:space="0" w:color="auto"/>
                <w:left w:val="none" w:sz="0" w:space="0" w:color="auto"/>
                <w:bottom w:val="none" w:sz="0" w:space="0" w:color="auto"/>
                <w:right w:val="none" w:sz="0" w:space="0" w:color="auto"/>
              </w:divBdr>
            </w:div>
            <w:div w:id="532960887">
              <w:marLeft w:val="0"/>
              <w:marRight w:val="0"/>
              <w:marTop w:val="0"/>
              <w:marBottom w:val="0"/>
              <w:divBdr>
                <w:top w:val="none" w:sz="0" w:space="0" w:color="auto"/>
                <w:left w:val="none" w:sz="0" w:space="0" w:color="auto"/>
                <w:bottom w:val="none" w:sz="0" w:space="0" w:color="auto"/>
                <w:right w:val="none" w:sz="0" w:space="0" w:color="auto"/>
              </w:divBdr>
            </w:div>
            <w:div w:id="984235543">
              <w:marLeft w:val="0"/>
              <w:marRight w:val="0"/>
              <w:marTop w:val="0"/>
              <w:marBottom w:val="0"/>
              <w:divBdr>
                <w:top w:val="none" w:sz="0" w:space="0" w:color="auto"/>
                <w:left w:val="none" w:sz="0" w:space="0" w:color="auto"/>
                <w:bottom w:val="none" w:sz="0" w:space="0" w:color="auto"/>
                <w:right w:val="none" w:sz="0" w:space="0" w:color="auto"/>
              </w:divBdr>
            </w:div>
            <w:div w:id="589584295">
              <w:marLeft w:val="0"/>
              <w:marRight w:val="0"/>
              <w:marTop w:val="0"/>
              <w:marBottom w:val="0"/>
              <w:divBdr>
                <w:top w:val="none" w:sz="0" w:space="0" w:color="auto"/>
                <w:left w:val="none" w:sz="0" w:space="0" w:color="auto"/>
                <w:bottom w:val="none" w:sz="0" w:space="0" w:color="auto"/>
                <w:right w:val="none" w:sz="0" w:space="0" w:color="auto"/>
              </w:divBdr>
            </w:div>
            <w:div w:id="916015166">
              <w:marLeft w:val="0"/>
              <w:marRight w:val="0"/>
              <w:marTop w:val="0"/>
              <w:marBottom w:val="0"/>
              <w:divBdr>
                <w:top w:val="none" w:sz="0" w:space="0" w:color="auto"/>
                <w:left w:val="none" w:sz="0" w:space="0" w:color="auto"/>
                <w:bottom w:val="none" w:sz="0" w:space="0" w:color="auto"/>
                <w:right w:val="none" w:sz="0" w:space="0" w:color="auto"/>
              </w:divBdr>
            </w:div>
            <w:div w:id="540093744">
              <w:marLeft w:val="0"/>
              <w:marRight w:val="0"/>
              <w:marTop w:val="0"/>
              <w:marBottom w:val="0"/>
              <w:divBdr>
                <w:top w:val="none" w:sz="0" w:space="0" w:color="auto"/>
                <w:left w:val="none" w:sz="0" w:space="0" w:color="auto"/>
                <w:bottom w:val="none" w:sz="0" w:space="0" w:color="auto"/>
                <w:right w:val="none" w:sz="0" w:space="0" w:color="auto"/>
              </w:divBdr>
            </w:div>
            <w:div w:id="522323032">
              <w:marLeft w:val="0"/>
              <w:marRight w:val="0"/>
              <w:marTop w:val="0"/>
              <w:marBottom w:val="0"/>
              <w:divBdr>
                <w:top w:val="none" w:sz="0" w:space="0" w:color="auto"/>
                <w:left w:val="none" w:sz="0" w:space="0" w:color="auto"/>
                <w:bottom w:val="none" w:sz="0" w:space="0" w:color="auto"/>
                <w:right w:val="none" w:sz="0" w:space="0" w:color="auto"/>
              </w:divBdr>
            </w:div>
            <w:div w:id="690490805">
              <w:marLeft w:val="0"/>
              <w:marRight w:val="0"/>
              <w:marTop w:val="0"/>
              <w:marBottom w:val="0"/>
              <w:divBdr>
                <w:top w:val="none" w:sz="0" w:space="0" w:color="auto"/>
                <w:left w:val="none" w:sz="0" w:space="0" w:color="auto"/>
                <w:bottom w:val="none" w:sz="0" w:space="0" w:color="auto"/>
                <w:right w:val="none" w:sz="0" w:space="0" w:color="auto"/>
              </w:divBdr>
            </w:div>
            <w:div w:id="1510486910">
              <w:marLeft w:val="0"/>
              <w:marRight w:val="0"/>
              <w:marTop w:val="0"/>
              <w:marBottom w:val="0"/>
              <w:divBdr>
                <w:top w:val="none" w:sz="0" w:space="0" w:color="auto"/>
                <w:left w:val="none" w:sz="0" w:space="0" w:color="auto"/>
                <w:bottom w:val="none" w:sz="0" w:space="0" w:color="auto"/>
                <w:right w:val="none" w:sz="0" w:space="0" w:color="auto"/>
              </w:divBdr>
            </w:div>
            <w:div w:id="167987507">
              <w:marLeft w:val="0"/>
              <w:marRight w:val="0"/>
              <w:marTop w:val="0"/>
              <w:marBottom w:val="0"/>
              <w:divBdr>
                <w:top w:val="none" w:sz="0" w:space="0" w:color="auto"/>
                <w:left w:val="none" w:sz="0" w:space="0" w:color="auto"/>
                <w:bottom w:val="none" w:sz="0" w:space="0" w:color="auto"/>
                <w:right w:val="none" w:sz="0" w:space="0" w:color="auto"/>
              </w:divBdr>
            </w:div>
            <w:div w:id="1156192299">
              <w:marLeft w:val="0"/>
              <w:marRight w:val="0"/>
              <w:marTop w:val="0"/>
              <w:marBottom w:val="0"/>
              <w:divBdr>
                <w:top w:val="none" w:sz="0" w:space="0" w:color="auto"/>
                <w:left w:val="none" w:sz="0" w:space="0" w:color="auto"/>
                <w:bottom w:val="none" w:sz="0" w:space="0" w:color="auto"/>
                <w:right w:val="none" w:sz="0" w:space="0" w:color="auto"/>
              </w:divBdr>
            </w:div>
            <w:div w:id="1089548433">
              <w:marLeft w:val="0"/>
              <w:marRight w:val="0"/>
              <w:marTop w:val="0"/>
              <w:marBottom w:val="0"/>
              <w:divBdr>
                <w:top w:val="none" w:sz="0" w:space="0" w:color="auto"/>
                <w:left w:val="none" w:sz="0" w:space="0" w:color="auto"/>
                <w:bottom w:val="none" w:sz="0" w:space="0" w:color="auto"/>
                <w:right w:val="none" w:sz="0" w:space="0" w:color="auto"/>
              </w:divBdr>
            </w:div>
            <w:div w:id="796874964">
              <w:marLeft w:val="0"/>
              <w:marRight w:val="0"/>
              <w:marTop w:val="0"/>
              <w:marBottom w:val="0"/>
              <w:divBdr>
                <w:top w:val="none" w:sz="0" w:space="0" w:color="auto"/>
                <w:left w:val="none" w:sz="0" w:space="0" w:color="auto"/>
                <w:bottom w:val="none" w:sz="0" w:space="0" w:color="auto"/>
                <w:right w:val="none" w:sz="0" w:space="0" w:color="auto"/>
              </w:divBdr>
            </w:div>
            <w:div w:id="1762987959">
              <w:marLeft w:val="0"/>
              <w:marRight w:val="0"/>
              <w:marTop w:val="0"/>
              <w:marBottom w:val="0"/>
              <w:divBdr>
                <w:top w:val="none" w:sz="0" w:space="0" w:color="auto"/>
                <w:left w:val="none" w:sz="0" w:space="0" w:color="auto"/>
                <w:bottom w:val="none" w:sz="0" w:space="0" w:color="auto"/>
                <w:right w:val="none" w:sz="0" w:space="0" w:color="auto"/>
              </w:divBdr>
            </w:div>
            <w:div w:id="1917980406">
              <w:marLeft w:val="0"/>
              <w:marRight w:val="0"/>
              <w:marTop w:val="0"/>
              <w:marBottom w:val="0"/>
              <w:divBdr>
                <w:top w:val="none" w:sz="0" w:space="0" w:color="auto"/>
                <w:left w:val="none" w:sz="0" w:space="0" w:color="auto"/>
                <w:bottom w:val="none" w:sz="0" w:space="0" w:color="auto"/>
                <w:right w:val="none" w:sz="0" w:space="0" w:color="auto"/>
              </w:divBdr>
            </w:div>
            <w:div w:id="254897934">
              <w:marLeft w:val="0"/>
              <w:marRight w:val="0"/>
              <w:marTop w:val="0"/>
              <w:marBottom w:val="0"/>
              <w:divBdr>
                <w:top w:val="none" w:sz="0" w:space="0" w:color="auto"/>
                <w:left w:val="none" w:sz="0" w:space="0" w:color="auto"/>
                <w:bottom w:val="none" w:sz="0" w:space="0" w:color="auto"/>
                <w:right w:val="none" w:sz="0" w:space="0" w:color="auto"/>
              </w:divBdr>
            </w:div>
            <w:div w:id="410396875">
              <w:marLeft w:val="0"/>
              <w:marRight w:val="0"/>
              <w:marTop w:val="0"/>
              <w:marBottom w:val="0"/>
              <w:divBdr>
                <w:top w:val="none" w:sz="0" w:space="0" w:color="auto"/>
                <w:left w:val="none" w:sz="0" w:space="0" w:color="auto"/>
                <w:bottom w:val="none" w:sz="0" w:space="0" w:color="auto"/>
                <w:right w:val="none" w:sz="0" w:space="0" w:color="auto"/>
              </w:divBdr>
            </w:div>
            <w:div w:id="135539448">
              <w:marLeft w:val="0"/>
              <w:marRight w:val="0"/>
              <w:marTop w:val="0"/>
              <w:marBottom w:val="0"/>
              <w:divBdr>
                <w:top w:val="none" w:sz="0" w:space="0" w:color="auto"/>
                <w:left w:val="none" w:sz="0" w:space="0" w:color="auto"/>
                <w:bottom w:val="none" w:sz="0" w:space="0" w:color="auto"/>
                <w:right w:val="none" w:sz="0" w:space="0" w:color="auto"/>
              </w:divBdr>
            </w:div>
            <w:div w:id="1862429522">
              <w:marLeft w:val="0"/>
              <w:marRight w:val="0"/>
              <w:marTop w:val="0"/>
              <w:marBottom w:val="0"/>
              <w:divBdr>
                <w:top w:val="none" w:sz="0" w:space="0" w:color="auto"/>
                <w:left w:val="none" w:sz="0" w:space="0" w:color="auto"/>
                <w:bottom w:val="none" w:sz="0" w:space="0" w:color="auto"/>
                <w:right w:val="none" w:sz="0" w:space="0" w:color="auto"/>
              </w:divBdr>
            </w:div>
            <w:div w:id="1124546160">
              <w:marLeft w:val="0"/>
              <w:marRight w:val="0"/>
              <w:marTop w:val="0"/>
              <w:marBottom w:val="0"/>
              <w:divBdr>
                <w:top w:val="none" w:sz="0" w:space="0" w:color="auto"/>
                <w:left w:val="none" w:sz="0" w:space="0" w:color="auto"/>
                <w:bottom w:val="none" w:sz="0" w:space="0" w:color="auto"/>
                <w:right w:val="none" w:sz="0" w:space="0" w:color="auto"/>
              </w:divBdr>
            </w:div>
            <w:div w:id="259340727">
              <w:marLeft w:val="0"/>
              <w:marRight w:val="0"/>
              <w:marTop w:val="0"/>
              <w:marBottom w:val="0"/>
              <w:divBdr>
                <w:top w:val="none" w:sz="0" w:space="0" w:color="auto"/>
                <w:left w:val="none" w:sz="0" w:space="0" w:color="auto"/>
                <w:bottom w:val="none" w:sz="0" w:space="0" w:color="auto"/>
                <w:right w:val="none" w:sz="0" w:space="0" w:color="auto"/>
              </w:divBdr>
            </w:div>
            <w:div w:id="829176554">
              <w:marLeft w:val="0"/>
              <w:marRight w:val="0"/>
              <w:marTop w:val="0"/>
              <w:marBottom w:val="0"/>
              <w:divBdr>
                <w:top w:val="none" w:sz="0" w:space="0" w:color="auto"/>
                <w:left w:val="none" w:sz="0" w:space="0" w:color="auto"/>
                <w:bottom w:val="none" w:sz="0" w:space="0" w:color="auto"/>
                <w:right w:val="none" w:sz="0" w:space="0" w:color="auto"/>
              </w:divBdr>
            </w:div>
            <w:div w:id="954604584">
              <w:marLeft w:val="0"/>
              <w:marRight w:val="0"/>
              <w:marTop w:val="0"/>
              <w:marBottom w:val="0"/>
              <w:divBdr>
                <w:top w:val="none" w:sz="0" w:space="0" w:color="auto"/>
                <w:left w:val="none" w:sz="0" w:space="0" w:color="auto"/>
                <w:bottom w:val="none" w:sz="0" w:space="0" w:color="auto"/>
                <w:right w:val="none" w:sz="0" w:space="0" w:color="auto"/>
              </w:divBdr>
            </w:div>
            <w:div w:id="715854633">
              <w:marLeft w:val="0"/>
              <w:marRight w:val="0"/>
              <w:marTop w:val="0"/>
              <w:marBottom w:val="0"/>
              <w:divBdr>
                <w:top w:val="none" w:sz="0" w:space="0" w:color="auto"/>
                <w:left w:val="none" w:sz="0" w:space="0" w:color="auto"/>
                <w:bottom w:val="none" w:sz="0" w:space="0" w:color="auto"/>
                <w:right w:val="none" w:sz="0" w:space="0" w:color="auto"/>
              </w:divBdr>
            </w:div>
            <w:div w:id="239144735">
              <w:marLeft w:val="0"/>
              <w:marRight w:val="0"/>
              <w:marTop w:val="0"/>
              <w:marBottom w:val="0"/>
              <w:divBdr>
                <w:top w:val="none" w:sz="0" w:space="0" w:color="auto"/>
                <w:left w:val="none" w:sz="0" w:space="0" w:color="auto"/>
                <w:bottom w:val="none" w:sz="0" w:space="0" w:color="auto"/>
                <w:right w:val="none" w:sz="0" w:space="0" w:color="auto"/>
              </w:divBdr>
            </w:div>
            <w:div w:id="567420810">
              <w:marLeft w:val="0"/>
              <w:marRight w:val="0"/>
              <w:marTop w:val="0"/>
              <w:marBottom w:val="0"/>
              <w:divBdr>
                <w:top w:val="none" w:sz="0" w:space="0" w:color="auto"/>
                <w:left w:val="none" w:sz="0" w:space="0" w:color="auto"/>
                <w:bottom w:val="none" w:sz="0" w:space="0" w:color="auto"/>
                <w:right w:val="none" w:sz="0" w:space="0" w:color="auto"/>
              </w:divBdr>
            </w:div>
            <w:div w:id="1756827765">
              <w:marLeft w:val="0"/>
              <w:marRight w:val="0"/>
              <w:marTop w:val="0"/>
              <w:marBottom w:val="0"/>
              <w:divBdr>
                <w:top w:val="none" w:sz="0" w:space="0" w:color="auto"/>
                <w:left w:val="none" w:sz="0" w:space="0" w:color="auto"/>
                <w:bottom w:val="none" w:sz="0" w:space="0" w:color="auto"/>
                <w:right w:val="none" w:sz="0" w:space="0" w:color="auto"/>
              </w:divBdr>
            </w:div>
            <w:div w:id="1995914664">
              <w:marLeft w:val="0"/>
              <w:marRight w:val="0"/>
              <w:marTop w:val="0"/>
              <w:marBottom w:val="0"/>
              <w:divBdr>
                <w:top w:val="none" w:sz="0" w:space="0" w:color="auto"/>
                <w:left w:val="none" w:sz="0" w:space="0" w:color="auto"/>
                <w:bottom w:val="none" w:sz="0" w:space="0" w:color="auto"/>
                <w:right w:val="none" w:sz="0" w:space="0" w:color="auto"/>
              </w:divBdr>
            </w:div>
            <w:div w:id="1591617126">
              <w:marLeft w:val="0"/>
              <w:marRight w:val="0"/>
              <w:marTop w:val="0"/>
              <w:marBottom w:val="0"/>
              <w:divBdr>
                <w:top w:val="none" w:sz="0" w:space="0" w:color="auto"/>
                <w:left w:val="none" w:sz="0" w:space="0" w:color="auto"/>
                <w:bottom w:val="none" w:sz="0" w:space="0" w:color="auto"/>
                <w:right w:val="none" w:sz="0" w:space="0" w:color="auto"/>
              </w:divBdr>
            </w:div>
            <w:div w:id="652638948">
              <w:marLeft w:val="0"/>
              <w:marRight w:val="0"/>
              <w:marTop w:val="0"/>
              <w:marBottom w:val="0"/>
              <w:divBdr>
                <w:top w:val="none" w:sz="0" w:space="0" w:color="auto"/>
                <w:left w:val="none" w:sz="0" w:space="0" w:color="auto"/>
                <w:bottom w:val="none" w:sz="0" w:space="0" w:color="auto"/>
                <w:right w:val="none" w:sz="0" w:space="0" w:color="auto"/>
              </w:divBdr>
            </w:div>
            <w:div w:id="600644838">
              <w:marLeft w:val="0"/>
              <w:marRight w:val="0"/>
              <w:marTop w:val="0"/>
              <w:marBottom w:val="0"/>
              <w:divBdr>
                <w:top w:val="none" w:sz="0" w:space="0" w:color="auto"/>
                <w:left w:val="none" w:sz="0" w:space="0" w:color="auto"/>
                <w:bottom w:val="none" w:sz="0" w:space="0" w:color="auto"/>
                <w:right w:val="none" w:sz="0" w:space="0" w:color="auto"/>
              </w:divBdr>
            </w:div>
            <w:div w:id="920797807">
              <w:marLeft w:val="0"/>
              <w:marRight w:val="0"/>
              <w:marTop w:val="0"/>
              <w:marBottom w:val="0"/>
              <w:divBdr>
                <w:top w:val="none" w:sz="0" w:space="0" w:color="auto"/>
                <w:left w:val="none" w:sz="0" w:space="0" w:color="auto"/>
                <w:bottom w:val="none" w:sz="0" w:space="0" w:color="auto"/>
                <w:right w:val="none" w:sz="0" w:space="0" w:color="auto"/>
              </w:divBdr>
            </w:div>
            <w:div w:id="821774771">
              <w:marLeft w:val="0"/>
              <w:marRight w:val="0"/>
              <w:marTop w:val="0"/>
              <w:marBottom w:val="0"/>
              <w:divBdr>
                <w:top w:val="none" w:sz="0" w:space="0" w:color="auto"/>
                <w:left w:val="none" w:sz="0" w:space="0" w:color="auto"/>
                <w:bottom w:val="none" w:sz="0" w:space="0" w:color="auto"/>
                <w:right w:val="none" w:sz="0" w:space="0" w:color="auto"/>
              </w:divBdr>
            </w:div>
            <w:div w:id="20507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95260">
      <w:bodyDiv w:val="1"/>
      <w:marLeft w:val="0"/>
      <w:marRight w:val="0"/>
      <w:marTop w:val="0"/>
      <w:marBottom w:val="0"/>
      <w:divBdr>
        <w:top w:val="none" w:sz="0" w:space="0" w:color="auto"/>
        <w:left w:val="none" w:sz="0" w:space="0" w:color="auto"/>
        <w:bottom w:val="none" w:sz="0" w:space="0" w:color="auto"/>
        <w:right w:val="none" w:sz="0" w:space="0" w:color="auto"/>
      </w:divBdr>
      <w:divsChild>
        <w:div w:id="1051465405">
          <w:marLeft w:val="0"/>
          <w:marRight w:val="0"/>
          <w:marTop w:val="0"/>
          <w:marBottom w:val="0"/>
          <w:divBdr>
            <w:top w:val="none" w:sz="0" w:space="0" w:color="auto"/>
            <w:left w:val="none" w:sz="0" w:space="0" w:color="auto"/>
            <w:bottom w:val="none" w:sz="0" w:space="0" w:color="auto"/>
            <w:right w:val="none" w:sz="0" w:space="0" w:color="auto"/>
          </w:divBdr>
          <w:divsChild>
            <w:div w:id="1584144382">
              <w:marLeft w:val="0"/>
              <w:marRight w:val="0"/>
              <w:marTop w:val="0"/>
              <w:marBottom w:val="0"/>
              <w:divBdr>
                <w:top w:val="none" w:sz="0" w:space="0" w:color="auto"/>
                <w:left w:val="none" w:sz="0" w:space="0" w:color="auto"/>
                <w:bottom w:val="none" w:sz="0" w:space="0" w:color="auto"/>
                <w:right w:val="none" w:sz="0" w:space="0" w:color="auto"/>
              </w:divBdr>
            </w:div>
            <w:div w:id="1724402873">
              <w:marLeft w:val="0"/>
              <w:marRight w:val="0"/>
              <w:marTop w:val="0"/>
              <w:marBottom w:val="0"/>
              <w:divBdr>
                <w:top w:val="none" w:sz="0" w:space="0" w:color="auto"/>
                <w:left w:val="none" w:sz="0" w:space="0" w:color="auto"/>
                <w:bottom w:val="none" w:sz="0" w:space="0" w:color="auto"/>
                <w:right w:val="none" w:sz="0" w:space="0" w:color="auto"/>
              </w:divBdr>
            </w:div>
            <w:div w:id="1850830730">
              <w:marLeft w:val="0"/>
              <w:marRight w:val="0"/>
              <w:marTop w:val="0"/>
              <w:marBottom w:val="0"/>
              <w:divBdr>
                <w:top w:val="none" w:sz="0" w:space="0" w:color="auto"/>
                <w:left w:val="none" w:sz="0" w:space="0" w:color="auto"/>
                <w:bottom w:val="none" w:sz="0" w:space="0" w:color="auto"/>
                <w:right w:val="none" w:sz="0" w:space="0" w:color="auto"/>
              </w:divBdr>
            </w:div>
            <w:div w:id="408624112">
              <w:marLeft w:val="0"/>
              <w:marRight w:val="0"/>
              <w:marTop w:val="0"/>
              <w:marBottom w:val="0"/>
              <w:divBdr>
                <w:top w:val="none" w:sz="0" w:space="0" w:color="auto"/>
                <w:left w:val="none" w:sz="0" w:space="0" w:color="auto"/>
                <w:bottom w:val="none" w:sz="0" w:space="0" w:color="auto"/>
                <w:right w:val="none" w:sz="0" w:space="0" w:color="auto"/>
              </w:divBdr>
            </w:div>
            <w:div w:id="1719278368">
              <w:marLeft w:val="0"/>
              <w:marRight w:val="0"/>
              <w:marTop w:val="0"/>
              <w:marBottom w:val="0"/>
              <w:divBdr>
                <w:top w:val="none" w:sz="0" w:space="0" w:color="auto"/>
                <w:left w:val="none" w:sz="0" w:space="0" w:color="auto"/>
                <w:bottom w:val="none" w:sz="0" w:space="0" w:color="auto"/>
                <w:right w:val="none" w:sz="0" w:space="0" w:color="auto"/>
              </w:divBdr>
            </w:div>
            <w:div w:id="932401601">
              <w:marLeft w:val="0"/>
              <w:marRight w:val="0"/>
              <w:marTop w:val="0"/>
              <w:marBottom w:val="0"/>
              <w:divBdr>
                <w:top w:val="none" w:sz="0" w:space="0" w:color="auto"/>
                <w:left w:val="none" w:sz="0" w:space="0" w:color="auto"/>
                <w:bottom w:val="none" w:sz="0" w:space="0" w:color="auto"/>
                <w:right w:val="none" w:sz="0" w:space="0" w:color="auto"/>
              </w:divBdr>
            </w:div>
            <w:div w:id="1981759933">
              <w:marLeft w:val="0"/>
              <w:marRight w:val="0"/>
              <w:marTop w:val="0"/>
              <w:marBottom w:val="0"/>
              <w:divBdr>
                <w:top w:val="none" w:sz="0" w:space="0" w:color="auto"/>
                <w:left w:val="none" w:sz="0" w:space="0" w:color="auto"/>
                <w:bottom w:val="none" w:sz="0" w:space="0" w:color="auto"/>
                <w:right w:val="none" w:sz="0" w:space="0" w:color="auto"/>
              </w:divBdr>
            </w:div>
            <w:div w:id="2114979178">
              <w:marLeft w:val="0"/>
              <w:marRight w:val="0"/>
              <w:marTop w:val="0"/>
              <w:marBottom w:val="0"/>
              <w:divBdr>
                <w:top w:val="none" w:sz="0" w:space="0" w:color="auto"/>
                <w:left w:val="none" w:sz="0" w:space="0" w:color="auto"/>
                <w:bottom w:val="none" w:sz="0" w:space="0" w:color="auto"/>
                <w:right w:val="none" w:sz="0" w:space="0" w:color="auto"/>
              </w:divBdr>
            </w:div>
            <w:div w:id="1042243047">
              <w:marLeft w:val="0"/>
              <w:marRight w:val="0"/>
              <w:marTop w:val="0"/>
              <w:marBottom w:val="0"/>
              <w:divBdr>
                <w:top w:val="none" w:sz="0" w:space="0" w:color="auto"/>
                <w:left w:val="none" w:sz="0" w:space="0" w:color="auto"/>
                <w:bottom w:val="none" w:sz="0" w:space="0" w:color="auto"/>
                <w:right w:val="none" w:sz="0" w:space="0" w:color="auto"/>
              </w:divBdr>
            </w:div>
            <w:div w:id="58673381">
              <w:marLeft w:val="0"/>
              <w:marRight w:val="0"/>
              <w:marTop w:val="0"/>
              <w:marBottom w:val="0"/>
              <w:divBdr>
                <w:top w:val="none" w:sz="0" w:space="0" w:color="auto"/>
                <w:left w:val="none" w:sz="0" w:space="0" w:color="auto"/>
                <w:bottom w:val="none" w:sz="0" w:space="0" w:color="auto"/>
                <w:right w:val="none" w:sz="0" w:space="0" w:color="auto"/>
              </w:divBdr>
            </w:div>
            <w:div w:id="556473896">
              <w:marLeft w:val="0"/>
              <w:marRight w:val="0"/>
              <w:marTop w:val="0"/>
              <w:marBottom w:val="0"/>
              <w:divBdr>
                <w:top w:val="none" w:sz="0" w:space="0" w:color="auto"/>
                <w:left w:val="none" w:sz="0" w:space="0" w:color="auto"/>
                <w:bottom w:val="none" w:sz="0" w:space="0" w:color="auto"/>
                <w:right w:val="none" w:sz="0" w:space="0" w:color="auto"/>
              </w:divBdr>
            </w:div>
            <w:div w:id="1736778352">
              <w:marLeft w:val="0"/>
              <w:marRight w:val="0"/>
              <w:marTop w:val="0"/>
              <w:marBottom w:val="0"/>
              <w:divBdr>
                <w:top w:val="none" w:sz="0" w:space="0" w:color="auto"/>
                <w:left w:val="none" w:sz="0" w:space="0" w:color="auto"/>
                <w:bottom w:val="none" w:sz="0" w:space="0" w:color="auto"/>
                <w:right w:val="none" w:sz="0" w:space="0" w:color="auto"/>
              </w:divBdr>
            </w:div>
            <w:div w:id="663358238">
              <w:marLeft w:val="0"/>
              <w:marRight w:val="0"/>
              <w:marTop w:val="0"/>
              <w:marBottom w:val="0"/>
              <w:divBdr>
                <w:top w:val="none" w:sz="0" w:space="0" w:color="auto"/>
                <w:left w:val="none" w:sz="0" w:space="0" w:color="auto"/>
                <w:bottom w:val="none" w:sz="0" w:space="0" w:color="auto"/>
                <w:right w:val="none" w:sz="0" w:space="0" w:color="auto"/>
              </w:divBdr>
            </w:div>
            <w:div w:id="362246858">
              <w:marLeft w:val="0"/>
              <w:marRight w:val="0"/>
              <w:marTop w:val="0"/>
              <w:marBottom w:val="0"/>
              <w:divBdr>
                <w:top w:val="none" w:sz="0" w:space="0" w:color="auto"/>
                <w:left w:val="none" w:sz="0" w:space="0" w:color="auto"/>
                <w:bottom w:val="none" w:sz="0" w:space="0" w:color="auto"/>
                <w:right w:val="none" w:sz="0" w:space="0" w:color="auto"/>
              </w:divBdr>
            </w:div>
            <w:div w:id="1399550848">
              <w:marLeft w:val="0"/>
              <w:marRight w:val="0"/>
              <w:marTop w:val="0"/>
              <w:marBottom w:val="0"/>
              <w:divBdr>
                <w:top w:val="none" w:sz="0" w:space="0" w:color="auto"/>
                <w:left w:val="none" w:sz="0" w:space="0" w:color="auto"/>
                <w:bottom w:val="none" w:sz="0" w:space="0" w:color="auto"/>
                <w:right w:val="none" w:sz="0" w:space="0" w:color="auto"/>
              </w:divBdr>
            </w:div>
            <w:div w:id="276566625">
              <w:marLeft w:val="0"/>
              <w:marRight w:val="0"/>
              <w:marTop w:val="0"/>
              <w:marBottom w:val="0"/>
              <w:divBdr>
                <w:top w:val="none" w:sz="0" w:space="0" w:color="auto"/>
                <w:left w:val="none" w:sz="0" w:space="0" w:color="auto"/>
                <w:bottom w:val="none" w:sz="0" w:space="0" w:color="auto"/>
                <w:right w:val="none" w:sz="0" w:space="0" w:color="auto"/>
              </w:divBdr>
            </w:div>
            <w:div w:id="299069372">
              <w:marLeft w:val="0"/>
              <w:marRight w:val="0"/>
              <w:marTop w:val="0"/>
              <w:marBottom w:val="0"/>
              <w:divBdr>
                <w:top w:val="none" w:sz="0" w:space="0" w:color="auto"/>
                <w:left w:val="none" w:sz="0" w:space="0" w:color="auto"/>
                <w:bottom w:val="none" w:sz="0" w:space="0" w:color="auto"/>
                <w:right w:val="none" w:sz="0" w:space="0" w:color="auto"/>
              </w:divBdr>
            </w:div>
            <w:div w:id="544604268">
              <w:marLeft w:val="0"/>
              <w:marRight w:val="0"/>
              <w:marTop w:val="0"/>
              <w:marBottom w:val="0"/>
              <w:divBdr>
                <w:top w:val="none" w:sz="0" w:space="0" w:color="auto"/>
                <w:left w:val="none" w:sz="0" w:space="0" w:color="auto"/>
                <w:bottom w:val="none" w:sz="0" w:space="0" w:color="auto"/>
                <w:right w:val="none" w:sz="0" w:space="0" w:color="auto"/>
              </w:divBdr>
            </w:div>
            <w:div w:id="1112897724">
              <w:marLeft w:val="0"/>
              <w:marRight w:val="0"/>
              <w:marTop w:val="0"/>
              <w:marBottom w:val="0"/>
              <w:divBdr>
                <w:top w:val="none" w:sz="0" w:space="0" w:color="auto"/>
                <w:left w:val="none" w:sz="0" w:space="0" w:color="auto"/>
                <w:bottom w:val="none" w:sz="0" w:space="0" w:color="auto"/>
                <w:right w:val="none" w:sz="0" w:space="0" w:color="auto"/>
              </w:divBdr>
            </w:div>
            <w:div w:id="1675843179">
              <w:marLeft w:val="0"/>
              <w:marRight w:val="0"/>
              <w:marTop w:val="0"/>
              <w:marBottom w:val="0"/>
              <w:divBdr>
                <w:top w:val="none" w:sz="0" w:space="0" w:color="auto"/>
                <w:left w:val="none" w:sz="0" w:space="0" w:color="auto"/>
                <w:bottom w:val="none" w:sz="0" w:space="0" w:color="auto"/>
                <w:right w:val="none" w:sz="0" w:space="0" w:color="auto"/>
              </w:divBdr>
            </w:div>
            <w:div w:id="1566572761">
              <w:marLeft w:val="0"/>
              <w:marRight w:val="0"/>
              <w:marTop w:val="0"/>
              <w:marBottom w:val="0"/>
              <w:divBdr>
                <w:top w:val="none" w:sz="0" w:space="0" w:color="auto"/>
                <w:left w:val="none" w:sz="0" w:space="0" w:color="auto"/>
                <w:bottom w:val="none" w:sz="0" w:space="0" w:color="auto"/>
                <w:right w:val="none" w:sz="0" w:space="0" w:color="auto"/>
              </w:divBdr>
            </w:div>
            <w:div w:id="496577239">
              <w:marLeft w:val="0"/>
              <w:marRight w:val="0"/>
              <w:marTop w:val="0"/>
              <w:marBottom w:val="0"/>
              <w:divBdr>
                <w:top w:val="none" w:sz="0" w:space="0" w:color="auto"/>
                <w:left w:val="none" w:sz="0" w:space="0" w:color="auto"/>
                <w:bottom w:val="none" w:sz="0" w:space="0" w:color="auto"/>
                <w:right w:val="none" w:sz="0" w:space="0" w:color="auto"/>
              </w:divBdr>
            </w:div>
            <w:div w:id="233323091">
              <w:marLeft w:val="0"/>
              <w:marRight w:val="0"/>
              <w:marTop w:val="0"/>
              <w:marBottom w:val="0"/>
              <w:divBdr>
                <w:top w:val="none" w:sz="0" w:space="0" w:color="auto"/>
                <w:left w:val="none" w:sz="0" w:space="0" w:color="auto"/>
                <w:bottom w:val="none" w:sz="0" w:space="0" w:color="auto"/>
                <w:right w:val="none" w:sz="0" w:space="0" w:color="auto"/>
              </w:divBdr>
            </w:div>
            <w:div w:id="630407425">
              <w:marLeft w:val="0"/>
              <w:marRight w:val="0"/>
              <w:marTop w:val="0"/>
              <w:marBottom w:val="0"/>
              <w:divBdr>
                <w:top w:val="none" w:sz="0" w:space="0" w:color="auto"/>
                <w:left w:val="none" w:sz="0" w:space="0" w:color="auto"/>
                <w:bottom w:val="none" w:sz="0" w:space="0" w:color="auto"/>
                <w:right w:val="none" w:sz="0" w:space="0" w:color="auto"/>
              </w:divBdr>
            </w:div>
            <w:div w:id="1386366524">
              <w:marLeft w:val="0"/>
              <w:marRight w:val="0"/>
              <w:marTop w:val="0"/>
              <w:marBottom w:val="0"/>
              <w:divBdr>
                <w:top w:val="none" w:sz="0" w:space="0" w:color="auto"/>
                <w:left w:val="none" w:sz="0" w:space="0" w:color="auto"/>
                <w:bottom w:val="none" w:sz="0" w:space="0" w:color="auto"/>
                <w:right w:val="none" w:sz="0" w:space="0" w:color="auto"/>
              </w:divBdr>
            </w:div>
            <w:div w:id="455953022">
              <w:marLeft w:val="0"/>
              <w:marRight w:val="0"/>
              <w:marTop w:val="0"/>
              <w:marBottom w:val="0"/>
              <w:divBdr>
                <w:top w:val="none" w:sz="0" w:space="0" w:color="auto"/>
                <w:left w:val="none" w:sz="0" w:space="0" w:color="auto"/>
                <w:bottom w:val="none" w:sz="0" w:space="0" w:color="auto"/>
                <w:right w:val="none" w:sz="0" w:space="0" w:color="auto"/>
              </w:divBdr>
            </w:div>
            <w:div w:id="1751273190">
              <w:marLeft w:val="0"/>
              <w:marRight w:val="0"/>
              <w:marTop w:val="0"/>
              <w:marBottom w:val="0"/>
              <w:divBdr>
                <w:top w:val="none" w:sz="0" w:space="0" w:color="auto"/>
                <w:left w:val="none" w:sz="0" w:space="0" w:color="auto"/>
                <w:bottom w:val="none" w:sz="0" w:space="0" w:color="auto"/>
                <w:right w:val="none" w:sz="0" w:space="0" w:color="auto"/>
              </w:divBdr>
            </w:div>
            <w:div w:id="2007052663">
              <w:marLeft w:val="0"/>
              <w:marRight w:val="0"/>
              <w:marTop w:val="0"/>
              <w:marBottom w:val="0"/>
              <w:divBdr>
                <w:top w:val="none" w:sz="0" w:space="0" w:color="auto"/>
                <w:left w:val="none" w:sz="0" w:space="0" w:color="auto"/>
                <w:bottom w:val="none" w:sz="0" w:space="0" w:color="auto"/>
                <w:right w:val="none" w:sz="0" w:space="0" w:color="auto"/>
              </w:divBdr>
            </w:div>
            <w:div w:id="728041723">
              <w:marLeft w:val="0"/>
              <w:marRight w:val="0"/>
              <w:marTop w:val="0"/>
              <w:marBottom w:val="0"/>
              <w:divBdr>
                <w:top w:val="none" w:sz="0" w:space="0" w:color="auto"/>
                <w:left w:val="none" w:sz="0" w:space="0" w:color="auto"/>
                <w:bottom w:val="none" w:sz="0" w:space="0" w:color="auto"/>
                <w:right w:val="none" w:sz="0" w:space="0" w:color="auto"/>
              </w:divBdr>
            </w:div>
            <w:div w:id="190149862">
              <w:marLeft w:val="0"/>
              <w:marRight w:val="0"/>
              <w:marTop w:val="0"/>
              <w:marBottom w:val="0"/>
              <w:divBdr>
                <w:top w:val="none" w:sz="0" w:space="0" w:color="auto"/>
                <w:left w:val="none" w:sz="0" w:space="0" w:color="auto"/>
                <w:bottom w:val="none" w:sz="0" w:space="0" w:color="auto"/>
                <w:right w:val="none" w:sz="0" w:space="0" w:color="auto"/>
              </w:divBdr>
            </w:div>
            <w:div w:id="1119107308">
              <w:marLeft w:val="0"/>
              <w:marRight w:val="0"/>
              <w:marTop w:val="0"/>
              <w:marBottom w:val="0"/>
              <w:divBdr>
                <w:top w:val="none" w:sz="0" w:space="0" w:color="auto"/>
                <w:left w:val="none" w:sz="0" w:space="0" w:color="auto"/>
                <w:bottom w:val="none" w:sz="0" w:space="0" w:color="auto"/>
                <w:right w:val="none" w:sz="0" w:space="0" w:color="auto"/>
              </w:divBdr>
            </w:div>
            <w:div w:id="1544754658">
              <w:marLeft w:val="0"/>
              <w:marRight w:val="0"/>
              <w:marTop w:val="0"/>
              <w:marBottom w:val="0"/>
              <w:divBdr>
                <w:top w:val="none" w:sz="0" w:space="0" w:color="auto"/>
                <w:left w:val="none" w:sz="0" w:space="0" w:color="auto"/>
                <w:bottom w:val="none" w:sz="0" w:space="0" w:color="auto"/>
                <w:right w:val="none" w:sz="0" w:space="0" w:color="auto"/>
              </w:divBdr>
            </w:div>
            <w:div w:id="2061780241">
              <w:marLeft w:val="0"/>
              <w:marRight w:val="0"/>
              <w:marTop w:val="0"/>
              <w:marBottom w:val="0"/>
              <w:divBdr>
                <w:top w:val="none" w:sz="0" w:space="0" w:color="auto"/>
                <w:left w:val="none" w:sz="0" w:space="0" w:color="auto"/>
                <w:bottom w:val="none" w:sz="0" w:space="0" w:color="auto"/>
                <w:right w:val="none" w:sz="0" w:space="0" w:color="auto"/>
              </w:divBdr>
            </w:div>
            <w:div w:id="682902198">
              <w:marLeft w:val="0"/>
              <w:marRight w:val="0"/>
              <w:marTop w:val="0"/>
              <w:marBottom w:val="0"/>
              <w:divBdr>
                <w:top w:val="none" w:sz="0" w:space="0" w:color="auto"/>
                <w:left w:val="none" w:sz="0" w:space="0" w:color="auto"/>
                <w:bottom w:val="none" w:sz="0" w:space="0" w:color="auto"/>
                <w:right w:val="none" w:sz="0" w:space="0" w:color="auto"/>
              </w:divBdr>
            </w:div>
            <w:div w:id="1848980574">
              <w:marLeft w:val="0"/>
              <w:marRight w:val="0"/>
              <w:marTop w:val="0"/>
              <w:marBottom w:val="0"/>
              <w:divBdr>
                <w:top w:val="none" w:sz="0" w:space="0" w:color="auto"/>
                <w:left w:val="none" w:sz="0" w:space="0" w:color="auto"/>
                <w:bottom w:val="none" w:sz="0" w:space="0" w:color="auto"/>
                <w:right w:val="none" w:sz="0" w:space="0" w:color="auto"/>
              </w:divBdr>
            </w:div>
            <w:div w:id="426004624">
              <w:marLeft w:val="0"/>
              <w:marRight w:val="0"/>
              <w:marTop w:val="0"/>
              <w:marBottom w:val="0"/>
              <w:divBdr>
                <w:top w:val="none" w:sz="0" w:space="0" w:color="auto"/>
                <w:left w:val="none" w:sz="0" w:space="0" w:color="auto"/>
                <w:bottom w:val="none" w:sz="0" w:space="0" w:color="auto"/>
                <w:right w:val="none" w:sz="0" w:space="0" w:color="auto"/>
              </w:divBdr>
            </w:div>
            <w:div w:id="1057826006">
              <w:marLeft w:val="0"/>
              <w:marRight w:val="0"/>
              <w:marTop w:val="0"/>
              <w:marBottom w:val="0"/>
              <w:divBdr>
                <w:top w:val="none" w:sz="0" w:space="0" w:color="auto"/>
                <w:left w:val="none" w:sz="0" w:space="0" w:color="auto"/>
                <w:bottom w:val="none" w:sz="0" w:space="0" w:color="auto"/>
                <w:right w:val="none" w:sz="0" w:space="0" w:color="auto"/>
              </w:divBdr>
            </w:div>
            <w:div w:id="1151480487">
              <w:marLeft w:val="0"/>
              <w:marRight w:val="0"/>
              <w:marTop w:val="0"/>
              <w:marBottom w:val="0"/>
              <w:divBdr>
                <w:top w:val="none" w:sz="0" w:space="0" w:color="auto"/>
                <w:left w:val="none" w:sz="0" w:space="0" w:color="auto"/>
                <w:bottom w:val="none" w:sz="0" w:space="0" w:color="auto"/>
                <w:right w:val="none" w:sz="0" w:space="0" w:color="auto"/>
              </w:divBdr>
            </w:div>
            <w:div w:id="1377121759">
              <w:marLeft w:val="0"/>
              <w:marRight w:val="0"/>
              <w:marTop w:val="0"/>
              <w:marBottom w:val="0"/>
              <w:divBdr>
                <w:top w:val="none" w:sz="0" w:space="0" w:color="auto"/>
                <w:left w:val="none" w:sz="0" w:space="0" w:color="auto"/>
                <w:bottom w:val="none" w:sz="0" w:space="0" w:color="auto"/>
                <w:right w:val="none" w:sz="0" w:space="0" w:color="auto"/>
              </w:divBdr>
            </w:div>
            <w:div w:id="1368094429">
              <w:marLeft w:val="0"/>
              <w:marRight w:val="0"/>
              <w:marTop w:val="0"/>
              <w:marBottom w:val="0"/>
              <w:divBdr>
                <w:top w:val="none" w:sz="0" w:space="0" w:color="auto"/>
                <w:left w:val="none" w:sz="0" w:space="0" w:color="auto"/>
                <w:bottom w:val="none" w:sz="0" w:space="0" w:color="auto"/>
                <w:right w:val="none" w:sz="0" w:space="0" w:color="auto"/>
              </w:divBdr>
            </w:div>
            <w:div w:id="766928953">
              <w:marLeft w:val="0"/>
              <w:marRight w:val="0"/>
              <w:marTop w:val="0"/>
              <w:marBottom w:val="0"/>
              <w:divBdr>
                <w:top w:val="none" w:sz="0" w:space="0" w:color="auto"/>
                <w:left w:val="none" w:sz="0" w:space="0" w:color="auto"/>
                <w:bottom w:val="none" w:sz="0" w:space="0" w:color="auto"/>
                <w:right w:val="none" w:sz="0" w:space="0" w:color="auto"/>
              </w:divBdr>
            </w:div>
            <w:div w:id="202258194">
              <w:marLeft w:val="0"/>
              <w:marRight w:val="0"/>
              <w:marTop w:val="0"/>
              <w:marBottom w:val="0"/>
              <w:divBdr>
                <w:top w:val="none" w:sz="0" w:space="0" w:color="auto"/>
                <w:left w:val="none" w:sz="0" w:space="0" w:color="auto"/>
                <w:bottom w:val="none" w:sz="0" w:space="0" w:color="auto"/>
                <w:right w:val="none" w:sz="0" w:space="0" w:color="auto"/>
              </w:divBdr>
            </w:div>
            <w:div w:id="11641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54041">
      <w:bodyDiv w:val="1"/>
      <w:marLeft w:val="0"/>
      <w:marRight w:val="0"/>
      <w:marTop w:val="0"/>
      <w:marBottom w:val="0"/>
      <w:divBdr>
        <w:top w:val="none" w:sz="0" w:space="0" w:color="auto"/>
        <w:left w:val="none" w:sz="0" w:space="0" w:color="auto"/>
        <w:bottom w:val="none" w:sz="0" w:space="0" w:color="auto"/>
        <w:right w:val="none" w:sz="0" w:space="0" w:color="auto"/>
      </w:divBdr>
      <w:divsChild>
        <w:div w:id="5251584">
          <w:marLeft w:val="0"/>
          <w:marRight w:val="0"/>
          <w:marTop w:val="0"/>
          <w:marBottom w:val="0"/>
          <w:divBdr>
            <w:top w:val="none" w:sz="0" w:space="0" w:color="auto"/>
            <w:left w:val="none" w:sz="0" w:space="0" w:color="auto"/>
            <w:bottom w:val="none" w:sz="0" w:space="0" w:color="auto"/>
            <w:right w:val="none" w:sz="0" w:space="0" w:color="auto"/>
          </w:divBdr>
          <w:divsChild>
            <w:div w:id="1164276994">
              <w:marLeft w:val="0"/>
              <w:marRight w:val="0"/>
              <w:marTop w:val="0"/>
              <w:marBottom w:val="0"/>
              <w:divBdr>
                <w:top w:val="none" w:sz="0" w:space="0" w:color="auto"/>
                <w:left w:val="none" w:sz="0" w:space="0" w:color="auto"/>
                <w:bottom w:val="none" w:sz="0" w:space="0" w:color="auto"/>
                <w:right w:val="none" w:sz="0" w:space="0" w:color="auto"/>
              </w:divBdr>
            </w:div>
            <w:div w:id="77679114">
              <w:marLeft w:val="0"/>
              <w:marRight w:val="0"/>
              <w:marTop w:val="0"/>
              <w:marBottom w:val="0"/>
              <w:divBdr>
                <w:top w:val="none" w:sz="0" w:space="0" w:color="auto"/>
                <w:left w:val="none" w:sz="0" w:space="0" w:color="auto"/>
                <w:bottom w:val="none" w:sz="0" w:space="0" w:color="auto"/>
                <w:right w:val="none" w:sz="0" w:space="0" w:color="auto"/>
              </w:divBdr>
            </w:div>
            <w:div w:id="153034314">
              <w:marLeft w:val="0"/>
              <w:marRight w:val="0"/>
              <w:marTop w:val="0"/>
              <w:marBottom w:val="0"/>
              <w:divBdr>
                <w:top w:val="none" w:sz="0" w:space="0" w:color="auto"/>
                <w:left w:val="none" w:sz="0" w:space="0" w:color="auto"/>
                <w:bottom w:val="none" w:sz="0" w:space="0" w:color="auto"/>
                <w:right w:val="none" w:sz="0" w:space="0" w:color="auto"/>
              </w:divBdr>
            </w:div>
            <w:div w:id="2095318103">
              <w:marLeft w:val="0"/>
              <w:marRight w:val="0"/>
              <w:marTop w:val="0"/>
              <w:marBottom w:val="0"/>
              <w:divBdr>
                <w:top w:val="none" w:sz="0" w:space="0" w:color="auto"/>
                <w:left w:val="none" w:sz="0" w:space="0" w:color="auto"/>
                <w:bottom w:val="none" w:sz="0" w:space="0" w:color="auto"/>
                <w:right w:val="none" w:sz="0" w:space="0" w:color="auto"/>
              </w:divBdr>
            </w:div>
            <w:div w:id="113252563">
              <w:marLeft w:val="0"/>
              <w:marRight w:val="0"/>
              <w:marTop w:val="0"/>
              <w:marBottom w:val="0"/>
              <w:divBdr>
                <w:top w:val="none" w:sz="0" w:space="0" w:color="auto"/>
                <w:left w:val="none" w:sz="0" w:space="0" w:color="auto"/>
                <w:bottom w:val="none" w:sz="0" w:space="0" w:color="auto"/>
                <w:right w:val="none" w:sz="0" w:space="0" w:color="auto"/>
              </w:divBdr>
            </w:div>
            <w:div w:id="1826776843">
              <w:marLeft w:val="0"/>
              <w:marRight w:val="0"/>
              <w:marTop w:val="0"/>
              <w:marBottom w:val="0"/>
              <w:divBdr>
                <w:top w:val="none" w:sz="0" w:space="0" w:color="auto"/>
                <w:left w:val="none" w:sz="0" w:space="0" w:color="auto"/>
                <w:bottom w:val="none" w:sz="0" w:space="0" w:color="auto"/>
                <w:right w:val="none" w:sz="0" w:space="0" w:color="auto"/>
              </w:divBdr>
            </w:div>
            <w:div w:id="1219319737">
              <w:marLeft w:val="0"/>
              <w:marRight w:val="0"/>
              <w:marTop w:val="0"/>
              <w:marBottom w:val="0"/>
              <w:divBdr>
                <w:top w:val="none" w:sz="0" w:space="0" w:color="auto"/>
                <w:left w:val="none" w:sz="0" w:space="0" w:color="auto"/>
                <w:bottom w:val="none" w:sz="0" w:space="0" w:color="auto"/>
                <w:right w:val="none" w:sz="0" w:space="0" w:color="auto"/>
              </w:divBdr>
            </w:div>
            <w:div w:id="1867449976">
              <w:marLeft w:val="0"/>
              <w:marRight w:val="0"/>
              <w:marTop w:val="0"/>
              <w:marBottom w:val="0"/>
              <w:divBdr>
                <w:top w:val="none" w:sz="0" w:space="0" w:color="auto"/>
                <w:left w:val="none" w:sz="0" w:space="0" w:color="auto"/>
                <w:bottom w:val="none" w:sz="0" w:space="0" w:color="auto"/>
                <w:right w:val="none" w:sz="0" w:space="0" w:color="auto"/>
              </w:divBdr>
            </w:div>
            <w:div w:id="1131168696">
              <w:marLeft w:val="0"/>
              <w:marRight w:val="0"/>
              <w:marTop w:val="0"/>
              <w:marBottom w:val="0"/>
              <w:divBdr>
                <w:top w:val="none" w:sz="0" w:space="0" w:color="auto"/>
                <w:left w:val="none" w:sz="0" w:space="0" w:color="auto"/>
                <w:bottom w:val="none" w:sz="0" w:space="0" w:color="auto"/>
                <w:right w:val="none" w:sz="0" w:space="0" w:color="auto"/>
              </w:divBdr>
            </w:div>
            <w:div w:id="2100980769">
              <w:marLeft w:val="0"/>
              <w:marRight w:val="0"/>
              <w:marTop w:val="0"/>
              <w:marBottom w:val="0"/>
              <w:divBdr>
                <w:top w:val="none" w:sz="0" w:space="0" w:color="auto"/>
                <w:left w:val="none" w:sz="0" w:space="0" w:color="auto"/>
                <w:bottom w:val="none" w:sz="0" w:space="0" w:color="auto"/>
                <w:right w:val="none" w:sz="0" w:space="0" w:color="auto"/>
              </w:divBdr>
            </w:div>
            <w:div w:id="1557932626">
              <w:marLeft w:val="0"/>
              <w:marRight w:val="0"/>
              <w:marTop w:val="0"/>
              <w:marBottom w:val="0"/>
              <w:divBdr>
                <w:top w:val="none" w:sz="0" w:space="0" w:color="auto"/>
                <w:left w:val="none" w:sz="0" w:space="0" w:color="auto"/>
                <w:bottom w:val="none" w:sz="0" w:space="0" w:color="auto"/>
                <w:right w:val="none" w:sz="0" w:space="0" w:color="auto"/>
              </w:divBdr>
            </w:div>
            <w:div w:id="627589325">
              <w:marLeft w:val="0"/>
              <w:marRight w:val="0"/>
              <w:marTop w:val="0"/>
              <w:marBottom w:val="0"/>
              <w:divBdr>
                <w:top w:val="none" w:sz="0" w:space="0" w:color="auto"/>
                <w:left w:val="none" w:sz="0" w:space="0" w:color="auto"/>
                <w:bottom w:val="none" w:sz="0" w:space="0" w:color="auto"/>
                <w:right w:val="none" w:sz="0" w:space="0" w:color="auto"/>
              </w:divBdr>
            </w:div>
            <w:div w:id="189072886">
              <w:marLeft w:val="0"/>
              <w:marRight w:val="0"/>
              <w:marTop w:val="0"/>
              <w:marBottom w:val="0"/>
              <w:divBdr>
                <w:top w:val="none" w:sz="0" w:space="0" w:color="auto"/>
                <w:left w:val="none" w:sz="0" w:space="0" w:color="auto"/>
                <w:bottom w:val="none" w:sz="0" w:space="0" w:color="auto"/>
                <w:right w:val="none" w:sz="0" w:space="0" w:color="auto"/>
              </w:divBdr>
            </w:div>
            <w:div w:id="960234675">
              <w:marLeft w:val="0"/>
              <w:marRight w:val="0"/>
              <w:marTop w:val="0"/>
              <w:marBottom w:val="0"/>
              <w:divBdr>
                <w:top w:val="none" w:sz="0" w:space="0" w:color="auto"/>
                <w:left w:val="none" w:sz="0" w:space="0" w:color="auto"/>
                <w:bottom w:val="none" w:sz="0" w:space="0" w:color="auto"/>
                <w:right w:val="none" w:sz="0" w:space="0" w:color="auto"/>
              </w:divBdr>
            </w:div>
            <w:div w:id="1367868310">
              <w:marLeft w:val="0"/>
              <w:marRight w:val="0"/>
              <w:marTop w:val="0"/>
              <w:marBottom w:val="0"/>
              <w:divBdr>
                <w:top w:val="none" w:sz="0" w:space="0" w:color="auto"/>
                <w:left w:val="none" w:sz="0" w:space="0" w:color="auto"/>
                <w:bottom w:val="none" w:sz="0" w:space="0" w:color="auto"/>
                <w:right w:val="none" w:sz="0" w:space="0" w:color="auto"/>
              </w:divBdr>
            </w:div>
            <w:div w:id="186450751">
              <w:marLeft w:val="0"/>
              <w:marRight w:val="0"/>
              <w:marTop w:val="0"/>
              <w:marBottom w:val="0"/>
              <w:divBdr>
                <w:top w:val="none" w:sz="0" w:space="0" w:color="auto"/>
                <w:left w:val="none" w:sz="0" w:space="0" w:color="auto"/>
                <w:bottom w:val="none" w:sz="0" w:space="0" w:color="auto"/>
                <w:right w:val="none" w:sz="0" w:space="0" w:color="auto"/>
              </w:divBdr>
            </w:div>
            <w:div w:id="2126264415">
              <w:marLeft w:val="0"/>
              <w:marRight w:val="0"/>
              <w:marTop w:val="0"/>
              <w:marBottom w:val="0"/>
              <w:divBdr>
                <w:top w:val="none" w:sz="0" w:space="0" w:color="auto"/>
                <w:left w:val="none" w:sz="0" w:space="0" w:color="auto"/>
                <w:bottom w:val="none" w:sz="0" w:space="0" w:color="auto"/>
                <w:right w:val="none" w:sz="0" w:space="0" w:color="auto"/>
              </w:divBdr>
            </w:div>
            <w:div w:id="847401431">
              <w:marLeft w:val="0"/>
              <w:marRight w:val="0"/>
              <w:marTop w:val="0"/>
              <w:marBottom w:val="0"/>
              <w:divBdr>
                <w:top w:val="none" w:sz="0" w:space="0" w:color="auto"/>
                <w:left w:val="none" w:sz="0" w:space="0" w:color="auto"/>
                <w:bottom w:val="none" w:sz="0" w:space="0" w:color="auto"/>
                <w:right w:val="none" w:sz="0" w:space="0" w:color="auto"/>
              </w:divBdr>
            </w:div>
            <w:div w:id="865409976">
              <w:marLeft w:val="0"/>
              <w:marRight w:val="0"/>
              <w:marTop w:val="0"/>
              <w:marBottom w:val="0"/>
              <w:divBdr>
                <w:top w:val="none" w:sz="0" w:space="0" w:color="auto"/>
                <w:left w:val="none" w:sz="0" w:space="0" w:color="auto"/>
                <w:bottom w:val="none" w:sz="0" w:space="0" w:color="auto"/>
                <w:right w:val="none" w:sz="0" w:space="0" w:color="auto"/>
              </w:divBdr>
            </w:div>
            <w:div w:id="2032801875">
              <w:marLeft w:val="0"/>
              <w:marRight w:val="0"/>
              <w:marTop w:val="0"/>
              <w:marBottom w:val="0"/>
              <w:divBdr>
                <w:top w:val="none" w:sz="0" w:space="0" w:color="auto"/>
                <w:left w:val="none" w:sz="0" w:space="0" w:color="auto"/>
                <w:bottom w:val="none" w:sz="0" w:space="0" w:color="auto"/>
                <w:right w:val="none" w:sz="0" w:space="0" w:color="auto"/>
              </w:divBdr>
            </w:div>
            <w:div w:id="1090930198">
              <w:marLeft w:val="0"/>
              <w:marRight w:val="0"/>
              <w:marTop w:val="0"/>
              <w:marBottom w:val="0"/>
              <w:divBdr>
                <w:top w:val="none" w:sz="0" w:space="0" w:color="auto"/>
                <w:left w:val="none" w:sz="0" w:space="0" w:color="auto"/>
                <w:bottom w:val="none" w:sz="0" w:space="0" w:color="auto"/>
                <w:right w:val="none" w:sz="0" w:space="0" w:color="auto"/>
              </w:divBdr>
            </w:div>
            <w:div w:id="1700281405">
              <w:marLeft w:val="0"/>
              <w:marRight w:val="0"/>
              <w:marTop w:val="0"/>
              <w:marBottom w:val="0"/>
              <w:divBdr>
                <w:top w:val="none" w:sz="0" w:space="0" w:color="auto"/>
                <w:left w:val="none" w:sz="0" w:space="0" w:color="auto"/>
                <w:bottom w:val="none" w:sz="0" w:space="0" w:color="auto"/>
                <w:right w:val="none" w:sz="0" w:space="0" w:color="auto"/>
              </w:divBdr>
            </w:div>
            <w:div w:id="442381361">
              <w:marLeft w:val="0"/>
              <w:marRight w:val="0"/>
              <w:marTop w:val="0"/>
              <w:marBottom w:val="0"/>
              <w:divBdr>
                <w:top w:val="none" w:sz="0" w:space="0" w:color="auto"/>
                <w:left w:val="none" w:sz="0" w:space="0" w:color="auto"/>
                <w:bottom w:val="none" w:sz="0" w:space="0" w:color="auto"/>
                <w:right w:val="none" w:sz="0" w:space="0" w:color="auto"/>
              </w:divBdr>
            </w:div>
            <w:div w:id="1448428353">
              <w:marLeft w:val="0"/>
              <w:marRight w:val="0"/>
              <w:marTop w:val="0"/>
              <w:marBottom w:val="0"/>
              <w:divBdr>
                <w:top w:val="none" w:sz="0" w:space="0" w:color="auto"/>
                <w:left w:val="none" w:sz="0" w:space="0" w:color="auto"/>
                <w:bottom w:val="none" w:sz="0" w:space="0" w:color="auto"/>
                <w:right w:val="none" w:sz="0" w:space="0" w:color="auto"/>
              </w:divBdr>
            </w:div>
            <w:div w:id="723136897">
              <w:marLeft w:val="0"/>
              <w:marRight w:val="0"/>
              <w:marTop w:val="0"/>
              <w:marBottom w:val="0"/>
              <w:divBdr>
                <w:top w:val="none" w:sz="0" w:space="0" w:color="auto"/>
                <w:left w:val="none" w:sz="0" w:space="0" w:color="auto"/>
                <w:bottom w:val="none" w:sz="0" w:space="0" w:color="auto"/>
                <w:right w:val="none" w:sz="0" w:space="0" w:color="auto"/>
              </w:divBdr>
            </w:div>
            <w:div w:id="1192575742">
              <w:marLeft w:val="0"/>
              <w:marRight w:val="0"/>
              <w:marTop w:val="0"/>
              <w:marBottom w:val="0"/>
              <w:divBdr>
                <w:top w:val="none" w:sz="0" w:space="0" w:color="auto"/>
                <w:left w:val="none" w:sz="0" w:space="0" w:color="auto"/>
                <w:bottom w:val="none" w:sz="0" w:space="0" w:color="auto"/>
                <w:right w:val="none" w:sz="0" w:space="0" w:color="auto"/>
              </w:divBdr>
            </w:div>
            <w:div w:id="374239853">
              <w:marLeft w:val="0"/>
              <w:marRight w:val="0"/>
              <w:marTop w:val="0"/>
              <w:marBottom w:val="0"/>
              <w:divBdr>
                <w:top w:val="none" w:sz="0" w:space="0" w:color="auto"/>
                <w:left w:val="none" w:sz="0" w:space="0" w:color="auto"/>
                <w:bottom w:val="none" w:sz="0" w:space="0" w:color="auto"/>
                <w:right w:val="none" w:sz="0" w:space="0" w:color="auto"/>
              </w:divBdr>
            </w:div>
            <w:div w:id="1661350873">
              <w:marLeft w:val="0"/>
              <w:marRight w:val="0"/>
              <w:marTop w:val="0"/>
              <w:marBottom w:val="0"/>
              <w:divBdr>
                <w:top w:val="none" w:sz="0" w:space="0" w:color="auto"/>
                <w:left w:val="none" w:sz="0" w:space="0" w:color="auto"/>
                <w:bottom w:val="none" w:sz="0" w:space="0" w:color="auto"/>
                <w:right w:val="none" w:sz="0" w:space="0" w:color="auto"/>
              </w:divBdr>
            </w:div>
            <w:div w:id="746919769">
              <w:marLeft w:val="0"/>
              <w:marRight w:val="0"/>
              <w:marTop w:val="0"/>
              <w:marBottom w:val="0"/>
              <w:divBdr>
                <w:top w:val="none" w:sz="0" w:space="0" w:color="auto"/>
                <w:left w:val="none" w:sz="0" w:space="0" w:color="auto"/>
                <w:bottom w:val="none" w:sz="0" w:space="0" w:color="auto"/>
                <w:right w:val="none" w:sz="0" w:space="0" w:color="auto"/>
              </w:divBdr>
            </w:div>
            <w:div w:id="1325007935">
              <w:marLeft w:val="0"/>
              <w:marRight w:val="0"/>
              <w:marTop w:val="0"/>
              <w:marBottom w:val="0"/>
              <w:divBdr>
                <w:top w:val="none" w:sz="0" w:space="0" w:color="auto"/>
                <w:left w:val="none" w:sz="0" w:space="0" w:color="auto"/>
                <w:bottom w:val="none" w:sz="0" w:space="0" w:color="auto"/>
                <w:right w:val="none" w:sz="0" w:space="0" w:color="auto"/>
              </w:divBdr>
            </w:div>
            <w:div w:id="2082218572">
              <w:marLeft w:val="0"/>
              <w:marRight w:val="0"/>
              <w:marTop w:val="0"/>
              <w:marBottom w:val="0"/>
              <w:divBdr>
                <w:top w:val="none" w:sz="0" w:space="0" w:color="auto"/>
                <w:left w:val="none" w:sz="0" w:space="0" w:color="auto"/>
                <w:bottom w:val="none" w:sz="0" w:space="0" w:color="auto"/>
                <w:right w:val="none" w:sz="0" w:space="0" w:color="auto"/>
              </w:divBdr>
            </w:div>
            <w:div w:id="16004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2080209DD56D92D312A084E5D4F88D05CEEB31E97774D30E4286440A0EDEE5EDBFA2AFE33ED79A1F4BA27E5E4769FEE07DE209C8C3LD29H" TargetMode="External"/><Relationship Id="rId13" Type="http://schemas.openxmlformats.org/officeDocument/2006/relationships/hyperlink" Target="consultantplus://offline/ref=81C7EAC878654F9DB7FE690AC3C295AC242D693B4656C44202025F09E5909AE02AF5D719B79C37C6E06FA229027E74E5FDCE5CD21947C7FD426B22D0k4Z9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1C7EAC878654F9DB7FE7707D5AECBA02627333F4055CA105756595EBAC09CB56AB5D145FDDB3DCCB43EE6790A7723AAB99E4FD21A5BkCZ5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2080209DD56D92D312BE89F3B8A68107C4B135ED767A815B168013555ED8B0ADFFA4F9A37EDC904B1AE42A524E3EB1A42DF109CBDFDBC5C7F02A37L42BH" TargetMode="External"/><Relationship Id="rId5" Type="http://schemas.openxmlformats.org/officeDocument/2006/relationships/webSettings" Target="webSettings.xml"/><Relationship Id="rId15" Type="http://schemas.openxmlformats.org/officeDocument/2006/relationships/hyperlink" Target="consultantplus://offline/ref=EC8B107A88A2E379A3319CD8B3E227549DC54E98A1A715957F57E1F87BA287C50514DFBF2C5DA6FC08813194F269B8DD86AE7A353992z809J" TargetMode="External"/><Relationship Id="rId10" Type="http://schemas.openxmlformats.org/officeDocument/2006/relationships/hyperlink" Target="consultantplus://offline/ref=712080209DD56D92D312BE89F3B8A68107C4B135ED767A815B168013555ED8B0ADFFA4F9A37EDC904B1AE62A524E3EB1A42DF109CBDFDBC5C7F02A37L42BH" TargetMode="External"/><Relationship Id="rId4" Type="http://schemas.openxmlformats.org/officeDocument/2006/relationships/settings" Target="settings.xml"/><Relationship Id="rId9" Type="http://schemas.openxmlformats.org/officeDocument/2006/relationships/hyperlink" Target="consultantplus://offline/ref=712080209DD56D92D312A084E5D4F88D02C6E938E97674D30E4286440A0EDEE5FFBFFAA0E239CF914E04E42B51L427H"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E80C1-62AB-4807-8849-52BD9B4F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13</Pages>
  <Words>3070</Words>
  <Characters>17505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0101</dc:creator>
  <cp:lastModifiedBy>Брем</cp:lastModifiedBy>
  <cp:revision>20</cp:revision>
  <cp:lastPrinted>2022-06-01T07:55:00Z</cp:lastPrinted>
  <dcterms:created xsi:type="dcterms:W3CDTF">2022-05-23T08:00:00Z</dcterms:created>
  <dcterms:modified xsi:type="dcterms:W3CDTF">2022-06-01T09:08:00Z</dcterms:modified>
</cp:coreProperties>
</file>