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16B7F">
        <w:rPr>
          <w:rFonts w:ascii="Times New Roman" w:hAnsi="Times New Roman" w:cs="Times New Roman"/>
          <w:b/>
          <w:sz w:val="28"/>
          <w:szCs w:val="28"/>
        </w:rPr>
        <w:t>27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6B7F">
        <w:rPr>
          <w:rFonts w:ascii="Times New Roman" w:hAnsi="Times New Roman" w:cs="Times New Roman"/>
          <w:sz w:val="24"/>
          <w:szCs w:val="24"/>
        </w:rPr>
        <w:t>02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16B7F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E16B7F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6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16B7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16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16B7F">
              <w:rPr>
                <w:rFonts w:ascii="Times New Roman" w:hAnsi="Times New Roman" w:cs="Times New Roman"/>
                <w:sz w:val="24"/>
                <w:szCs w:val="24"/>
              </w:rPr>
              <w:t>021620:0018:049/139а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48EF"/>
    <w:rsid w:val="00121FFF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16B7F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47</cp:revision>
  <dcterms:created xsi:type="dcterms:W3CDTF">2021-04-12T07:23:00Z</dcterms:created>
  <dcterms:modified xsi:type="dcterms:W3CDTF">2022-06-07T04:57:00Z</dcterms:modified>
</cp:coreProperties>
</file>