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8C8" w:rsidRPr="007261AA" w:rsidRDefault="006868C8" w:rsidP="00902BB7">
      <w:pPr>
        <w:pStyle w:val="1"/>
        <w:spacing w:after="160"/>
        <w:jc w:val="center"/>
        <w:rPr>
          <w:b/>
          <w:sz w:val="26"/>
          <w:szCs w:val="26"/>
        </w:rPr>
      </w:pPr>
      <w:r w:rsidRPr="007261AA">
        <w:rPr>
          <w:b/>
          <w:sz w:val="26"/>
          <w:szCs w:val="26"/>
        </w:rPr>
        <w:t>АДМИНИСТРАЦИЯ ПЕРВОМАЙСКОГО РАЙОНА АЛТАЙСКОГО КРАЯ</w:t>
      </w:r>
    </w:p>
    <w:p w:rsidR="006868C8" w:rsidRPr="007261AA" w:rsidRDefault="006868C8" w:rsidP="006868C8">
      <w:pPr>
        <w:pStyle w:val="2"/>
        <w:jc w:val="center"/>
        <w:rPr>
          <w:rFonts w:ascii="Arial" w:hAnsi="Arial" w:cs="Arial"/>
          <w:b/>
          <w:spacing w:val="100"/>
          <w:sz w:val="36"/>
          <w:szCs w:val="36"/>
        </w:rPr>
      </w:pPr>
      <w:r w:rsidRPr="007261AA">
        <w:rPr>
          <w:rFonts w:ascii="Arial" w:hAnsi="Arial" w:cs="Arial"/>
          <w:b/>
          <w:spacing w:val="100"/>
          <w:sz w:val="36"/>
          <w:szCs w:val="36"/>
        </w:rPr>
        <w:t>ПОСТАНОВЛЕНИЕ</w:t>
      </w:r>
    </w:p>
    <w:p w:rsidR="006868C8" w:rsidRDefault="006868C8" w:rsidP="006868C8">
      <w:pPr>
        <w:jc w:val="center"/>
        <w:rPr>
          <w:sz w:val="4"/>
        </w:rPr>
      </w:pPr>
    </w:p>
    <w:tbl>
      <w:tblPr>
        <w:tblW w:w="9356" w:type="dxa"/>
        <w:tblInd w:w="108" w:type="dxa"/>
        <w:tblLayout w:type="fixed"/>
        <w:tblLook w:val="0000" w:firstRow="0" w:lastRow="0" w:firstColumn="0" w:lastColumn="0" w:noHBand="0" w:noVBand="0"/>
      </w:tblPr>
      <w:tblGrid>
        <w:gridCol w:w="2792"/>
        <w:gridCol w:w="1534"/>
        <w:gridCol w:w="2297"/>
        <w:gridCol w:w="1032"/>
        <w:gridCol w:w="1701"/>
      </w:tblGrid>
      <w:tr w:rsidR="006868C8" w:rsidRPr="00063958" w:rsidTr="00902BB7">
        <w:trPr>
          <w:cantSplit/>
          <w:trHeight w:val="595"/>
        </w:trPr>
        <w:tc>
          <w:tcPr>
            <w:tcW w:w="9356" w:type="dxa"/>
            <w:gridSpan w:val="5"/>
            <w:tcBorders>
              <w:top w:val="single" w:sz="4" w:space="0" w:color="FFFFFF"/>
              <w:left w:val="single" w:sz="4" w:space="0" w:color="FFFFFF"/>
              <w:right w:val="single" w:sz="4" w:space="0" w:color="FFFFFF"/>
            </w:tcBorders>
          </w:tcPr>
          <w:p w:rsidR="006868C8" w:rsidRPr="00063958" w:rsidRDefault="006868C8" w:rsidP="00C65963">
            <w:pPr>
              <w:spacing w:line="240" w:lineRule="exact"/>
              <w:rPr>
                <w:sz w:val="28"/>
                <w:szCs w:val="28"/>
              </w:rPr>
            </w:pPr>
          </w:p>
        </w:tc>
      </w:tr>
      <w:tr w:rsidR="006868C8" w:rsidRPr="00063958" w:rsidTr="00902BB7">
        <w:trPr>
          <w:cantSplit/>
        </w:trPr>
        <w:tc>
          <w:tcPr>
            <w:tcW w:w="2792" w:type="dxa"/>
            <w:tcBorders>
              <w:bottom w:val="single" w:sz="4" w:space="0" w:color="auto"/>
            </w:tcBorders>
          </w:tcPr>
          <w:p w:rsidR="006868C8" w:rsidRPr="00D8661E" w:rsidRDefault="006868C8" w:rsidP="001A219F">
            <w:pPr>
              <w:rPr>
                <w:sz w:val="24"/>
                <w:szCs w:val="24"/>
              </w:rPr>
            </w:pPr>
            <w:r>
              <w:rPr>
                <w:i/>
                <w:sz w:val="18"/>
              </w:rPr>
              <w:t xml:space="preserve">  </w:t>
            </w:r>
            <w:r>
              <w:rPr>
                <w:iCs/>
                <w:sz w:val="28"/>
              </w:rPr>
              <w:t xml:space="preserve"> </w:t>
            </w:r>
            <w:r w:rsidR="00C52224">
              <w:rPr>
                <w:iCs/>
                <w:sz w:val="28"/>
              </w:rPr>
              <w:t>13.09.2017</w:t>
            </w:r>
          </w:p>
        </w:tc>
        <w:tc>
          <w:tcPr>
            <w:tcW w:w="4863" w:type="dxa"/>
            <w:gridSpan w:val="3"/>
            <w:tcBorders>
              <w:top w:val="single" w:sz="4" w:space="0" w:color="FFFFFF"/>
              <w:bottom w:val="single" w:sz="4" w:space="0" w:color="FFFFFF"/>
            </w:tcBorders>
          </w:tcPr>
          <w:p w:rsidR="006868C8" w:rsidRPr="001E243D" w:rsidRDefault="006868C8" w:rsidP="00C65963">
            <w:pPr>
              <w:spacing w:line="240" w:lineRule="exact"/>
              <w:jc w:val="right"/>
              <w:rPr>
                <w:sz w:val="28"/>
                <w:szCs w:val="28"/>
              </w:rPr>
            </w:pPr>
            <w:r>
              <w:rPr>
                <w:sz w:val="28"/>
                <w:szCs w:val="28"/>
              </w:rPr>
              <w:t>№</w:t>
            </w:r>
          </w:p>
        </w:tc>
        <w:tc>
          <w:tcPr>
            <w:tcW w:w="1701" w:type="dxa"/>
            <w:tcBorders>
              <w:left w:val="nil"/>
              <w:bottom w:val="single" w:sz="4" w:space="0" w:color="auto"/>
            </w:tcBorders>
          </w:tcPr>
          <w:p w:rsidR="006868C8" w:rsidRPr="00063958" w:rsidRDefault="00C52224" w:rsidP="00C65963">
            <w:pPr>
              <w:spacing w:line="240" w:lineRule="exact"/>
              <w:rPr>
                <w:sz w:val="28"/>
                <w:szCs w:val="28"/>
              </w:rPr>
            </w:pPr>
            <w:r>
              <w:rPr>
                <w:sz w:val="28"/>
                <w:szCs w:val="28"/>
              </w:rPr>
              <w:t>1282</w:t>
            </w:r>
          </w:p>
        </w:tc>
      </w:tr>
      <w:tr w:rsidR="006868C8" w:rsidRPr="00063958" w:rsidTr="00902BB7">
        <w:trPr>
          <w:cantSplit/>
        </w:trPr>
        <w:tc>
          <w:tcPr>
            <w:tcW w:w="9356" w:type="dxa"/>
            <w:gridSpan w:val="5"/>
            <w:tcBorders>
              <w:left w:val="single" w:sz="4" w:space="0" w:color="FFFFFF"/>
              <w:bottom w:val="single" w:sz="4" w:space="0" w:color="FFFFFF"/>
              <w:right w:val="single" w:sz="4" w:space="0" w:color="FFFFFF"/>
            </w:tcBorders>
          </w:tcPr>
          <w:p w:rsidR="006868C8" w:rsidRPr="00063958" w:rsidRDefault="006868C8" w:rsidP="00C65963">
            <w:pPr>
              <w:spacing w:line="240" w:lineRule="exact"/>
              <w:jc w:val="center"/>
              <w:rPr>
                <w:sz w:val="28"/>
                <w:szCs w:val="28"/>
              </w:rPr>
            </w:pPr>
            <w:r w:rsidRPr="00502EC6">
              <w:rPr>
                <w:sz w:val="24"/>
              </w:rPr>
              <w:t>г.  Новоалтайск</w:t>
            </w:r>
          </w:p>
        </w:tc>
      </w:tr>
      <w:tr w:rsidR="006868C8" w:rsidRPr="00063958" w:rsidTr="00902BB7">
        <w:trPr>
          <w:cantSplit/>
          <w:trHeight w:val="752"/>
        </w:trPr>
        <w:tc>
          <w:tcPr>
            <w:tcW w:w="9356" w:type="dxa"/>
            <w:gridSpan w:val="5"/>
            <w:tcBorders>
              <w:top w:val="single" w:sz="4" w:space="0" w:color="FFFFFF"/>
              <w:left w:val="single" w:sz="4" w:space="0" w:color="FFFFFF"/>
              <w:right w:val="single" w:sz="4" w:space="0" w:color="FFFFFF"/>
            </w:tcBorders>
          </w:tcPr>
          <w:p w:rsidR="006868C8" w:rsidRPr="00063958" w:rsidRDefault="006868C8" w:rsidP="00C65963">
            <w:pPr>
              <w:spacing w:line="240" w:lineRule="exact"/>
              <w:rPr>
                <w:sz w:val="28"/>
                <w:szCs w:val="28"/>
              </w:rPr>
            </w:pPr>
          </w:p>
        </w:tc>
      </w:tr>
      <w:tr w:rsidR="006868C8" w:rsidRPr="00063958" w:rsidTr="00902BB7">
        <w:trPr>
          <w:cantSplit/>
        </w:trPr>
        <w:tc>
          <w:tcPr>
            <w:tcW w:w="4326" w:type="dxa"/>
            <w:gridSpan w:val="2"/>
          </w:tcPr>
          <w:p w:rsidR="006868C8" w:rsidRPr="007261AA" w:rsidRDefault="00F94D8C" w:rsidP="000C4B53">
            <w:pPr>
              <w:jc w:val="both"/>
              <w:rPr>
                <w:sz w:val="24"/>
                <w:szCs w:val="24"/>
              </w:rPr>
            </w:pPr>
            <w:r>
              <w:rPr>
                <w:sz w:val="24"/>
                <w:szCs w:val="24"/>
              </w:rPr>
              <w:t xml:space="preserve">Об утверждении </w:t>
            </w:r>
            <w:r w:rsidR="001A219F">
              <w:rPr>
                <w:sz w:val="24"/>
                <w:szCs w:val="24"/>
              </w:rPr>
              <w:t>Порядк</w:t>
            </w:r>
            <w:r w:rsidR="000C4B53">
              <w:rPr>
                <w:sz w:val="24"/>
                <w:szCs w:val="24"/>
              </w:rPr>
              <w:t>а</w:t>
            </w:r>
            <w:r w:rsidR="001A219F">
              <w:rPr>
                <w:sz w:val="24"/>
                <w:szCs w:val="24"/>
              </w:rPr>
              <w:t xml:space="preserve"> принятия решения о подготовке </w:t>
            </w:r>
            <w:r w:rsidR="00CF7EF7">
              <w:rPr>
                <w:sz w:val="24"/>
                <w:szCs w:val="24"/>
              </w:rPr>
              <w:t xml:space="preserve">и реализации бюджетных инвестиций </w:t>
            </w:r>
            <w:r w:rsidR="001A219F">
              <w:rPr>
                <w:sz w:val="24"/>
                <w:szCs w:val="24"/>
              </w:rPr>
              <w:t xml:space="preserve">и </w:t>
            </w:r>
            <w:r w:rsidR="000C4B53">
              <w:rPr>
                <w:sz w:val="24"/>
                <w:szCs w:val="24"/>
              </w:rPr>
              <w:t xml:space="preserve">Порядка </w:t>
            </w:r>
            <w:r w:rsidR="00BE2ABA">
              <w:rPr>
                <w:sz w:val="24"/>
                <w:szCs w:val="24"/>
              </w:rPr>
              <w:t>заключения соглашений о передаче полномочий</w:t>
            </w:r>
            <w:r w:rsidR="001A219F">
              <w:rPr>
                <w:sz w:val="24"/>
                <w:szCs w:val="24"/>
              </w:rPr>
              <w:t xml:space="preserve"> в </w:t>
            </w:r>
            <w:r w:rsidR="00BE2ABA">
              <w:rPr>
                <w:sz w:val="24"/>
                <w:szCs w:val="24"/>
              </w:rPr>
              <w:t xml:space="preserve">отношении </w:t>
            </w:r>
            <w:r w:rsidR="001A219F">
              <w:rPr>
                <w:sz w:val="24"/>
                <w:szCs w:val="24"/>
              </w:rPr>
              <w:t>объект</w:t>
            </w:r>
            <w:r w:rsidR="00BE2ABA">
              <w:rPr>
                <w:sz w:val="24"/>
                <w:szCs w:val="24"/>
              </w:rPr>
              <w:t>ов</w:t>
            </w:r>
            <w:r w:rsidR="001A219F">
              <w:rPr>
                <w:sz w:val="24"/>
                <w:szCs w:val="24"/>
              </w:rPr>
              <w:t xml:space="preserve"> </w:t>
            </w:r>
            <w:r w:rsidR="000C4B53">
              <w:rPr>
                <w:sz w:val="24"/>
                <w:szCs w:val="24"/>
              </w:rPr>
              <w:t xml:space="preserve">капитального строительства </w:t>
            </w:r>
            <w:r w:rsidR="00AC7EDD">
              <w:rPr>
                <w:sz w:val="24"/>
                <w:szCs w:val="24"/>
              </w:rPr>
              <w:t>муниципальной собственности</w:t>
            </w:r>
          </w:p>
        </w:tc>
        <w:tc>
          <w:tcPr>
            <w:tcW w:w="2297" w:type="dxa"/>
            <w:tcBorders>
              <w:top w:val="single" w:sz="4" w:space="0" w:color="FFFFFF"/>
              <w:bottom w:val="single" w:sz="4" w:space="0" w:color="FFFFFF"/>
              <w:right w:val="single" w:sz="4" w:space="0" w:color="FFFFFF"/>
            </w:tcBorders>
          </w:tcPr>
          <w:p w:rsidR="006868C8" w:rsidRPr="00063958" w:rsidRDefault="006868C8" w:rsidP="00C65963">
            <w:pPr>
              <w:spacing w:line="240" w:lineRule="exact"/>
              <w:rPr>
                <w:sz w:val="28"/>
                <w:szCs w:val="28"/>
              </w:rPr>
            </w:pPr>
          </w:p>
        </w:tc>
        <w:tc>
          <w:tcPr>
            <w:tcW w:w="2733" w:type="dxa"/>
            <w:gridSpan w:val="2"/>
            <w:tcBorders>
              <w:top w:val="single" w:sz="4" w:space="0" w:color="FFFFFF"/>
              <w:left w:val="single" w:sz="4" w:space="0" w:color="FFFFFF"/>
              <w:bottom w:val="single" w:sz="4" w:space="0" w:color="FFFFFF"/>
              <w:right w:val="single" w:sz="4" w:space="0" w:color="FFFFFF"/>
            </w:tcBorders>
          </w:tcPr>
          <w:p w:rsidR="006868C8" w:rsidRPr="00063958" w:rsidRDefault="006868C8" w:rsidP="00C65963">
            <w:pPr>
              <w:spacing w:line="240" w:lineRule="exact"/>
              <w:rPr>
                <w:sz w:val="28"/>
                <w:szCs w:val="28"/>
              </w:rPr>
            </w:pPr>
          </w:p>
        </w:tc>
      </w:tr>
      <w:tr w:rsidR="006868C8" w:rsidRPr="00063958" w:rsidTr="00902BB7">
        <w:trPr>
          <w:cantSplit/>
          <w:trHeight w:hRule="exact" w:val="1134"/>
        </w:trPr>
        <w:tc>
          <w:tcPr>
            <w:tcW w:w="4326" w:type="dxa"/>
            <w:gridSpan w:val="2"/>
            <w:tcBorders>
              <w:left w:val="single" w:sz="4" w:space="0" w:color="FFFFFF"/>
              <w:bottom w:val="nil"/>
              <w:right w:val="single" w:sz="4" w:space="0" w:color="FFFFFF"/>
            </w:tcBorders>
          </w:tcPr>
          <w:p w:rsidR="006868C8" w:rsidRDefault="006868C8" w:rsidP="00C65963">
            <w:pPr>
              <w:rPr>
                <w:sz w:val="24"/>
                <w:szCs w:val="24"/>
              </w:rPr>
            </w:pPr>
          </w:p>
        </w:tc>
        <w:tc>
          <w:tcPr>
            <w:tcW w:w="5030" w:type="dxa"/>
            <w:gridSpan w:val="3"/>
            <w:tcBorders>
              <w:top w:val="single" w:sz="4" w:space="0" w:color="FFFFFF"/>
              <w:left w:val="single" w:sz="4" w:space="0" w:color="FFFFFF"/>
              <w:bottom w:val="nil"/>
              <w:right w:val="single" w:sz="4" w:space="0" w:color="FFFFFF"/>
            </w:tcBorders>
          </w:tcPr>
          <w:p w:rsidR="006868C8" w:rsidRPr="00063958" w:rsidRDefault="006868C8" w:rsidP="00C65963">
            <w:pPr>
              <w:spacing w:line="240" w:lineRule="exact"/>
              <w:rPr>
                <w:sz w:val="28"/>
                <w:szCs w:val="28"/>
              </w:rPr>
            </w:pPr>
          </w:p>
        </w:tc>
      </w:tr>
    </w:tbl>
    <w:p w:rsidR="007261AA" w:rsidRDefault="00B63A4A" w:rsidP="00295F7C">
      <w:pPr>
        <w:ind w:firstLine="709"/>
        <w:jc w:val="both"/>
        <w:rPr>
          <w:spacing w:val="40"/>
          <w:sz w:val="28"/>
          <w:szCs w:val="28"/>
        </w:rPr>
      </w:pPr>
      <w:r>
        <w:rPr>
          <w:iCs/>
          <w:sz w:val="28"/>
          <w:szCs w:val="28"/>
        </w:rPr>
        <w:t xml:space="preserve">В соответствии со </w:t>
      </w:r>
      <w:r w:rsidR="00F94D8C">
        <w:rPr>
          <w:iCs/>
          <w:sz w:val="28"/>
          <w:szCs w:val="28"/>
        </w:rPr>
        <w:t>стать</w:t>
      </w:r>
      <w:r w:rsidR="00AC7EDD">
        <w:rPr>
          <w:iCs/>
          <w:sz w:val="28"/>
          <w:szCs w:val="28"/>
        </w:rPr>
        <w:t>ями</w:t>
      </w:r>
      <w:r w:rsidR="00F94D8C">
        <w:rPr>
          <w:iCs/>
          <w:sz w:val="28"/>
          <w:szCs w:val="28"/>
        </w:rPr>
        <w:t xml:space="preserve"> </w:t>
      </w:r>
      <w:r w:rsidR="00AC7EDD">
        <w:rPr>
          <w:iCs/>
          <w:sz w:val="28"/>
          <w:szCs w:val="28"/>
        </w:rPr>
        <w:t>78.2 и 79</w:t>
      </w:r>
      <w:r w:rsidR="00F94D8C">
        <w:rPr>
          <w:iCs/>
          <w:sz w:val="28"/>
          <w:szCs w:val="28"/>
        </w:rPr>
        <w:t xml:space="preserve"> Бюджетного Кодекса Российской Федерации</w:t>
      </w:r>
      <w:r w:rsidR="00AC7EDD">
        <w:rPr>
          <w:iCs/>
          <w:sz w:val="28"/>
          <w:szCs w:val="28"/>
        </w:rPr>
        <w:t xml:space="preserve"> и стать</w:t>
      </w:r>
      <w:r w:rsidR="000C4B53">
        <w:rPr>
          <w:iCs/>
          <w:sz w:val="28"/>
          <w:szCs w:val="28"/>
        </w:rPr>
        <w:t>ей</w:t>
      </w:r>
      <w:r w:rsidR="00AC7EDD">
        <w:rPr>
          <w:iCs/>
          <w:sz w:val="28"/>
          <w:szCs w:val="28"/>
        </w:rPr>
        <w:t xml:space="preserve"> 9 решения Первомайского районного Собрания депутатов от 27.06.2017 № 45 «О Положении о бюджетном устройстве, бюджетном процессе и финансовом контроле в Первомайском </w:t>
      </w:r>
      <w:proofErr w:type="gramStart"/>
      <w:r w:rsidR="00AC7EDD">
        <w:rPr>
          <w:iCs/>
          <w:sz w:val="28"/>
          <w:szCs w:val="28"/>
        </w:rPr>
        <w:t>районе»</w:t>
      </w:r>
      <w:r w:rsidR="007261AA">
        <w:rPr>
          <w:iCs/>
          <w:sz w:val="28"/>
          <w:szCs w:val="28"/>
        </w:rPr>
        <w:t xml:space="preserve">  </w:t>
      </w:r>
      <w:r w:rsidR="007261AA" w:rsidRPr="007261AA">
        <w:rPr>
          <w:spacing w:val="40"/>
          <w:sz w:val="28"/>
          <w:szCs w:val="28"/>
        </w:rPr>
        <w:t>постановляю</w:t>
      </w:r>
      <w:proofErr w:type="gramEnd"/>
      <w:r w:rsidR="007261AA" w:rsidRPr="007261AA">
        <w:rPr>
          <w:spacing w:val="40"/>
          <w:sz w:val="28"/>
          <w:szCs w:val="28"/>
        </w:rPr>
        <w:t>:</w:t>
      </w:r>
    </w:p>
    <w:p w:rsidR="00F03FFA" w:rsidRDefault="00F03FFA" w:rsidP="00295F7C">
      <w:pPr>
        <w:ind w:firstLine="709"/>
        <w:jc w:val="both"/>
        <w:rPr>
          <w:sz w:val="28"/>
          <w:szCs w:val="28"/>
        </w:rPr>
      </w:pPr>
      <w:r w:rsidRPr="00F03FFA">
        <w:rPr>
          <w:sz w:val="28"/>
          <w:szCs w:val="28"/>
        </w:rPr>
        <w:t>1.</w:t>
      </w:r>
      <w:r w:rsidR="00F94D8C">
        <w:rPr>
          <w:sz w:val="28"/>
          <w:szCs w:val="28"/>
        </w:rPr>
        <w:t xml:space="preserve"> </w:t>
      </w:r>
      <w:r w:rsidR="00295F7C">
        <w:rPr>
          <w:sz w:val="28"/>
          <w:szCs w:val="28"/>
        </w:rPr>
        <w:t xml:space="preserve">Утвердить </w:t>
      </w:r>
      <w:r w:rsidR="00BF0171">
        <w:rPr>
          <w:sz w:val="28"/>
          <w:szCs w:val="28"/>
        </w:rPr>
        <w:t>Порядок принятия решения о подготовке и реализации бюджетных инвестиций в объекты муниципальной собственности</w:t>
      </w:r>
      <w:r w:rsidR="00585D4F">
        <w:rPr>
          <w:sz w:val="28"/>
          <w:szCs w:val="28"/>
        </w:rPr>
        <w:t xml:space="preserve"> Первомайского района</w:t>
      </w:r>
      <w:r w:rsidR="00BF0171">
        <w:rPr>
          <w:sz w:val="28"/>
          <w:szCs w:val="28"/>
        </w:rPr>
        <w:t xml:space="preserve"> (прилагается)</w:t>
      </w:r>
      <w:r w:rsidR="00295F7C">
        <w:rPr>
          <w:sz w:val="28"/>
          <w:szCs w:val="28"/>
        </w:rPr>
        <w:t>.</w:t>
      </w:r>
    </w:p>
    <w:p w:rsidR="00295F7C" w:rsidRDefault="00295F7C" w:rsidP="00295F7C">
      <w:pPr>
        <w:ind w:firstLine="709"/>
        <w:jc w:val="both"/>
        <w:rPr>
          <w:sz w:val="28"/>
          <w:szCs w:val="28"/>
        </w:rPr>
      </w:pPr>
      <w:r>
        <w:rPr>
          <w:sz w:val="28"/>
          <w:szCs w:val="28"/>
        </w:rPr>
        <w:t xml:space="preserve">2. </w:t>
      </w:r>
      <w:r w:rsidR="00BF0171">
        <w:rPr>
          <w:sz w:val="28"/>
          <w:szCs w:val="28"/>
        </w:rPr>
        <w:t xml:space="preserve">Утвердить Порядок </w:t>
      </w:r>
      <w:r w:rsidR="00BE2ABA" w:rsidRPr="00BE2ABA">
        <w:rPr>
          <w:sz w:val="28"/>
          <w:szCs w:val="28"/>
        </w:rPr>
        <w:t>заключения соглашений о передаче полномочий в отношении</w:t>
      </w:r>
      <w:r w:rsidR="00585D4F">
        <w:rPr>
          <w:sz w:val="28"/>
          <w:szCs w:val="28"/>
        </w:rPr>
        <w:t xml:space="preserve"> объект</w:t>
      </w:r>
      <w:r w:rsidR="00BE2ABA">
        <w:rPr>
          <w:sz w:val="28"/>
          <w:szCs w:val="28"/>
        </w:rPr>
        <w:t>ов</w:t>
      </w:r>
      <w:r w:rsidR="00585D4F">
        <w:rPr>
          <w:sz w:val="28"/>
          <w:szCs w:val="28"/>
        </w:rPr>
        <w:t xml:space="preserve"> капитального строительства муниципальной собственности Первомайского района и приобретение объектов недвижимого имущества в муниципальную собственност</w:t>
      </w:r>
      <w:r w:rsidR="005136B7">
        <w:rPr>
          <w:sz w:val="28"/>
          <w:szCs w:val="28"/>
        </w:rPr>
        <w:t>ь</w:t>
      </w:r>
      <w:r w:rsidR="00585D4F">
        <w:rPr>
          <w:sz w:val="28"/>
          <w:szCs w:val="28"/>
        </w:rPr>
        <w:t xml:space="preserve"> Первомайского района</w:t>
      </w:r>
      <w:r w:rsidR="00BF0171">
        <w:rPr>
          <w:sz w:val="28"/>
          <w:szCs w:val="28"/>
        </w:rPr>
        <w:t xml:space="preserve"> (прилагается).</w:t>
      </w:r>
    </w:p>
    <w:p w:rsidR="001E5E52" w:rsidRDefault="001E5E52" w:rsidP="001E5E52">
      <w:pPr>
        <w:ind w:firstLine="709"/>
        <w:jc w:val="both"/>
        <w:rPr>
          <w:iCs/>
          <w:sz w:val="28"/>
        </w:rPr>
      </w:pPr>
      <w:r>
        <w:rPr>
          <w:sz w:val="28"/>
          <w:szCs w:val="28"/>
        </w:rPr>
        <w:t xml:space="preserve">3. </w:t>
      </w:r>
      <w:r w:rsidR="000C4B53">
        <w:rPr>
          <w:iCs/>
          <w:sz w:val="28"/>
        </w:rPr>
        <w:t>Н</w:t>
      </w:r>
      <w:r>
        <w:rPr>
          <w:iCs/>
          <w:sz w:val="28"/>
        </w:rPr>
        <w:t xml:space="preserve">астоящее постановление </w:t>
      </w:r>
      <w:r w:rsidR="000C4B53">
        <w:rPr>
          <w:iCs/>
          <w:sz w:val="28"/>
        </w:rPr>
        <w:t xml:space="preserve">обнародовать </w:t>
      </w:r>
      <w:r>
        <w:rPr>
          <w:iCs/>
          <w:sz w:val="28"/>
        </w:rPr>
        <w:t>на официальном интернет-сайте администрации района (</w:t>
      </w:r>
      <w:r>
        <w:rPr>
          <w:iCs/>
          <w:sz w:val="28"/>
          <w:lang w:val="en-US"/>
        </w:rPr>
        <w:t>www</w:t>
      </w:r>
      <w:r>
        <w:rPr>
          <w:iCs/>
          <w:sz w:val="28"/>
        </w:rPr>
        <w:t>.</w:t>
      </w:r>
      <w:r w:rsidRPr="006E076A">
        <w:rPr>
          <w:iCs/>
          <w:sz w:val="28"/>
        </w:rPr>
        <w:t xml:space="preserve"> </w:t>
      </w:r>
      <w:proofErr w:type="spellStart"/>
      <w:r>
        <w:rPr>
          <w:iCs/>
          <w:sz w:val="28"/>
          <w:lang w:val="en-US"/>
        </w:rPr>
        <w:t>perv</w:t>
      </w:r>
      <w:proofErr w:type="spellEnd"/>
      <w:r w:rsidRPr="006E076A">
        <w:rPr>
          <w:iCs/>
          <w:sz w:val="28"/>
        </w:rPr>
        <w:t>-</w:t>
      </w:r>
      <w:r>
        <w:rPr>
          <w:iCs/>
          <w:sz w:val="28"/>
          <w:lang w:val="en-US"/>
        </w:rPr>
        <w:t>alt</w:t>
      </w:r>
      <w:r w:rsidRPr="006E076A">
        <w:rPr>
          <w:iCs/>
          <w:sz w:val="28"/>
        </w:rPr>
        <w:t>.</w:t>
      </w:r>
      <w:proofErr w:type="spellStart"/>
      <w:r>
        <w:rPr>
          <w:iCs/>
          <w:sz w:val="28"/>
          <w:lang w:val="en-US"/>
        </w:rPr>
        <w:t>ru</w:t>
      </w:r>
      <w:proofErr w:type="spellEnd"/>
      <w:r w:rsidRPr="006E076A">
        <w:rPr>
          <w:iCs/>
          <w:sz w:val="28"/>
        </w:rPr>
        <w:t>)</w:t>
      </w:r>
      <w:r>
        <w:rPr>
          <w:iCs/>
          <w:sz w:val="28"/>
        </w:rPr>
        <w:t xml:space="preserve"> и информационном стенде администрации района</w:t>
      </w:r>
      <w:r w:rsidRPr="006E076A">
        <w:rPr>
          <w:iCs/>
          <w:sz w:val="28"/>
        </w:rPr>
        <w:t>.</w:t>
      </w:r>
    </w:p>
    <w:p w:rsidR="001E5E52" w:rsidRDefault="001E5E52" w:rsidP="001E5E52">
      <w:pPr>
        <w:ind w:firstLine="709"/>
        <w:jc w:val="both"/>
        <w:rPr>
          <w:iCs/>
          <w:sz w:val="28"/>
        </w:rPr>
      </w:pPr>
      <w:r>
        <w:rPr>
          <w:sz w:val="28"/>
          <w:szCs w:val="28"/>
        </w:rPr>
        <w:t xml:space="preserve">4. </w:t>
      </w:r>
      <w:r w:rsidRPr="006D67FB">
        <w:rPr>
          <w:iCs/>
          <w:sz w:val="28"/>
          <w:szCs w:val="28"/>
        </w:rPr>
        <w:t>Контроль за исполнением настоящего постановления оставляю за собой.</w:t>
      </w:r>
    </w:p>
    <w:p w:rsidR="00295F7C" w:rsidRDefault="00295F7C" w:rsidP="00295F7C">
      <w:pPr>
        <w:ind w:firstLine="709"/>
        <w:jc w:val="both"/>
        <w:rPr>
          <w:sz w:val="28"/>
          <w:szCs w:val="28"/>
        </w:rPr>
      </w:pPr>
    </w:p>
    <w:p w:rsidR="006868C8" w:rsidRDefault="006868C8" w:rsidP="006868C8">
      <w:pPr>
        <w:ind w:firstLine="567"/>
        <w:rPr>
          <w:iCs/>
          <w:sz w:val="28"/>
        </w:rPr>
      </w:pPr>
    </w:p>
    <w:p w:rsidR="000C4B53" w:rsidRDefault="000C4B53" w:rsidP="006868C8">
      <w:pPr>
        <w:ind w:firstLine="567"/>
        <w:rPr>
          <w:iCs/>
          <w:sz w:val="28"/>
        </w:rPr>
      </w:pPr>
    </w:p>
    <w:p w:rsidR="006868C8" w:rsidRPr="005D3D4F" w:rsidRDefault="006868C8" w:rsidP="007261AA">
      <w:pPr>
        <w:pStyle w:val="4"/>
        <w:tabs>
          <w:tab w:val="right" w:pos="9354"/>
        </w:tabs>
        <w:rPr>
          <w:b w:val="0"/>
          <w:bCs/>
          <w:szCs w:val="28"/>
        </w:rPr>
      </w:pPr>
      <w:r>
        <w:rPr>
          <w:b w:val="0"/>
          <w:bCs/>
        </w:rPr>
        <w:t xml:space="preserve">Глава администрации района                    </w:t>
      </w:r>
      <w:r w:rsidR="007261AA">
        <w:rPr>
          <w:b w:val="0"/>
          <w:bCs/>
        </w:rPr>
        <w:tab/>
        <w:t>А.В. Рубцов</w:t>
      </w:r>
    </w:p>
    <w:p w:rsidR="005D3D4F" w:rsidRPr="005D3D4F" w:rsidRDefault="005D3D4F" w:rsidP="005D3D4F">
      <w:pPr>
        <w:rPr>
          <w:sz w:val="28"/>
          <w:szCs w:val="28"/>
        </w:rPr>
      </w:pPr>
    </w:p>
    <w:p w:rsidR="005D3D4F" w:rsidRDefault="009A2711" w:rsidP="005D3D4F">
      <w:pPr>
        <w:rPr>
          <w:sz w:val="28"/>
          <w:szCs w:val="28"/>
        </w:rPr>
      </w:pPr>
      <w:r>
        <w:rPr>
          <w:noProof/>
          <w:sz w:val="28"/>
          <w:szCs w:val="28"/>
        </w:rPr>
        <mc:AlternateContent>
          <mc:Choice Requires="wps">
            <w:drawing>
              <wp:anchor distT="0" distB="0" distL="114300" distR="114300" simplePos="0" relativeHeight="251657728" behindDoc="0" locked="1" layoutInCell="1" allowOverlap="1">
                <wp:simplePos x="0" y="0"/>
                <wp:positionH relativeFrom="page">
                  <wp:posOffset>986155</wp:posOffset>
                </wp:positionH>
                <wp:positionV relativeFrom="page">
                  <wp:posOffset>9582150</wp:posOffset>
                </wp:positionV>
                <wp:extent cx="2747645" cy="44513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645" cy="445135"/>
                        </a:xfrm>
                        <a:prstGeom prst="rect">
                          <a:avLst/>
                        </a:prstGeom>
                        <a:solidFill>
                          <a:srgbClr val="FFFFFF"/>
                        </a:solidFill>
                        <a:ln w="9525">
                          <a:solidFill>
                            <a:srgbClr val="FFFFFF"/>
                          </a:solidFill>
                          <a:miter lim="800000"/>
                          <a:headEnd/>
                          <a:tailEnd/>
                        </a:ln>
                      </wps:spPr>
                      <wps:txbx>
                        <w:txbxContent>
                          <w:p w:rsidR="005D3D4F" w:rsidRDefault="001E5E52" w:rsidP="005D3D4F">
                            <w:pPr>
                              <w:rPr>
                                <w:sz w:val="24"/>
                                <w:szCs w:val="24"/>
                              </w:rPr>
                            </w:pPr>
                            <w:r>
                              <w:rPr>
                                <w:sz w:val="24"/>
                                <w:szCs w:val="24"/>
                              </w:rPr>
                              <w:t>Евсеенкова Е.А.</w:t>
                            </w:r>
                          </w:p>
                          <w:p w:rsidR="005D3D4F" w:rsidRPr="00E352AA" w:rsidRDefault="001E5E52" w:rsidP="005D3D4F">
                            <w:pPr>
                              <w:rPr>
                                <w:sz w:val="24"/>
                                <w:szCs w:val="24"/>
                              </w:rPr>
                            </w:pPr>
                            <w:r>
                              <w:rPr>
                                <w:sz w:val="24"/>
                                <w:szCs w:val="24"/>
                              </w:rPr>
                              <w:t>2 23 46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77.65pt;margin-top:754.5pt;width:216.35pt;height:35.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" strokecolor="white">
                <v:textbox>
                  <w:txbxContent>
                    <w:p w:rsidR="005D3D4F" w:rsidRDefault="001E5E52" w:rsidP="005D3D4F">
                      <w:pPr>
                        <w:rPr>
                          <w:sz w:val="24"/>
                          <w:szCs w:val="24"/>
                        </w:rPr>
                      </w:pPr>
                      <w:r>
                        <w:rPr>
                          <w:sz w:val="24"/>
                          <w:szCs w:val="24"/>
                        </w:rPr>
                        <w:t>Евсеенкова Е.А.</w:t>
                      </w:r>
                    </w:p>
                    <w:p w:rsidR="005D3D4F" w:rsidRPr="00E352AA" w:rsidRDefault="001E5E52" w:rsidP="005D3D4F">
                      <w:pPr>
                        <w:rPr>
                          <w:sz w:val="24"/>
                          <w:szCs w:val="24"/>
                        </w:rPr>
                      </w:pPr>
                      <w:r>
                        <w:rPr>
                          <w:sz w:val="24"/>
                          <w:szCs w:val="24"/>
                        </w:rPr>
                        <w:t>2 23 46</w:t>
                      </w:r>
                    </w:p>
                  </w:txbxContent>
                </v:textbox>
                <w10:wrap anchorx="page" anchory="page"/>
                <w10:anchorlock/>
              </v:shape>
            </w:pict>
          </mc:Fallback>
        </mc:AlternateContent>
      </w:r>
    </w:p>
    <w:p w:rsidR="005D3D4F" w:rsidRDefault="005D3D4F" w:rsidP="005D3D4F">
      <w:pPr>
        <w:rPr>
          <w:sz w:val="28"/>
          <w:szCs w:val="28"/>
        </w:rPr>
      </w:pPr>
    </w:p>
    <w:p w:rsidR="001E5E52" w:rsidRDefault="005D3D4F" w:rsidP="001E5E52">
      <w:pPr>
        <w:rPr>
          <w:sz w:val="28"/>
          <w:szCs w:val="28"/>
        </w:rPr>
      </w:pPr>
      <w:r>
        <w:rPr>
          <w:sz w:val="28"/>
          <w:szCs w:val="28"/>
        </w:rPr>
        <w:br w:type="page"/>
      </w:r>
      <w:r w:rsidR="001E5E52">
        <w:rPr>
          <w:sz w:val="28"/>
          <w:szCs w:val="28"/>
        </w:rPr>
        <w:lastRenderedPageBreak/>
        <w:t xml:space="preserve">                                                                              УТВЕРЖДЕН</w:t>
      </w:r>
    </w:p>
    <w:p w:rsidR="001E5E52" w:rsidRDefault="001E5E52" w:rsidP="001E5E52">
      <w:pPr>
        <w:rPr>
          <w:sz w:val="28"/>
          <w:szCs w:val="28"/>
        </w:rPr>
      </w:pPr>
      <w:r>
        <w:rPr>
          <w:sz w:val="28"/>
          <w:szCs w:val="28"/>
        </w:rPr>
        <w:t xml:space="preserve">                                                                              постановлением администрации</w:t>
      </w:r>
    </w:p>
    <w:p w:rsidR="001E5E52" w:rsidRDefault="001E5E52" w:rsidP="001E5E52">
      <w:pPr>
        <w:rPr>
          <w:sz w:val="28"/>
          <w:szCs w:val="28"/>
        </w:rPr>
      </w:pPr>
      <w:r>
        <w:rPr>
          <w:sz w:val="28"/>
          <w:szCs w:val="28"/>
        </w:rPr>
        <w:t xml:space="preserve">                                                                              Первомайского района</w:t>
      </w:r>
    </w:p>
    <w:p w:rsidR="001E5E52" w:rsidRDefault="001E5E52" w:rsidP="001E5E52">
      <w:pPr>
        <w:rPr>
          <w:sz w:val="28"/>
          <w:szCs w:val="28"/>
        </w:rPr>
      </w:pPr>
      <w:r>
        <w:rPr>
          <w:sz w:val="28"/>
          <w:szCs w:val="28"/>
        </w:rPr>
        <w:t xml:space="preserve">                                                                              от </w:t>
      </w:r>
      <w:r w:rsidR="00C52224">
        <w:rPr>
          <w:sz w:val="28"/>
          <w:szCs w:val="28"/>
        </w:rPr>
        <w:t>13.09.2017</w:t>
      </w:r>
      <w:r>
        <w:rPr>
          <w:sz w:val="28"/>
          <w:szCs w:val="28"/>
        </w:rPr>
        <w:t xml:space="preserve"> № </w:t>
      </w:r>
      <w:r w:rsidR="00C52224">
        <w:rPr>
          <w:sz w:val="28"/>
          <w:szCs w:val="28"/>
        </w:rPr>
        <w:t>1282</w:t>
      </w:r>
    </w:p>
    <w:p w:rsidR="001E5E52" w:rsidRDefault="001E5E52" w:rsidP="001E5E52">
      <w:pPr>
        <w:rPr>
          <w:sz w:val="28"/>
          <w:szCs w:val="28"/>
        </w:rPr>
      </w:pPr>
    </w:p>
    <w:p w:rsidR="001E5E52" w:rsidRDefault="001E5E52" w:rsidP="001E5E52">
      <w:pPr>
        <w:rPr>
          <w:sz w:val="28"/>
          <w:szCs w:val="28"/>
        </w:rPr>
      </w:pPr>
    </w:p>
    <w:p w:rsidR="005D3D4F" w:rsidRDefault="000152A4" w:rsidP="001E5E52">
      <w:pPr>
        <w:jc w:val="center"/>
        <w:rPr>
          <w:sz w:val="28"/>
          <w:szCs w:val="28"/>
        </w:rPr>
      </w:pPr>
      <w:r>
        <w:rPr>
          <w:sz w:val="28"/>
          <w:szCs w:val="28"/>
        </w:rPr>
        <w:t>ПО</w:t>
      </w:r>
      <w:r w:rsidR="00585D4F">
        <w:rPr>
          <w:sz w:val="28"/>
          <w:szCs w:val="28"/>
        </w:rPr>
        <w:t>РЯДОК</w:t>
      </w:r>
    </w:p>
    <w:p w:rsidR="000152A4" w:rsidRDefault="00585D4F" w:rsidP="001E5E52">
      <w:pPr>
        <w:jc w:val="center"/>
        <w:rPr>
          <w:sz w:val="28"/>
          <w:szCs w:val="28"/>
        </w:rPr>
      </w:pPr>
      <w:r>
        <w:rPr>
          <w:sz w:val="28"/>
          <w:szCs w:val="28"/>
        </w:rPr>
        <w:t>принятия решения о подготовке и реализации бюджетных инвестиций в объекты муниципальной собственности Первомайского района</w:t>
      </w:r>
    </w:p>
    <w:p w:rsidR="00585D4F" w:rsidRDefault="00585D4F" w:rsidP="001E5E52">
      <w:pPr>
        <w:jc w:val="center"/>
        <w:rPr>
          <w:sz w:val="28"/>
          <w:szCs w:val="28"/>
        </w:rPr>
      </w:pPr>
    </w:p>
    <w:p w:rsidR="00585D4F" w:rsidRDefault="000C4B53" w:rsidP="0011375B">
      <w:pPr>
        <w:jc w:val="center"/>
        <w:rPr>
          <w:b/>
          <w:sz w:val="28"/>
          <w:szCs w:val="28"/>
        </w:rPr>
      </w:pPr>
      <w:r>
        <w:rPr>
          <w:sz w:val="28"/>
          <w:szCs w:val="28"/>
        </w:rPr>
        <w:t>Статья 1.</w:t>
      </w:r>
      <w:r w:rsidR="00BE2ABA">
        <w:rPr>
          <w:sz w:val="28"/>
          <w:szCs w:val="28"/>
        </w:rPr>
        <w:t xml:space="preserve"> </w:t>
      </w:r>
      <w:r w:rsidR="0011375B" w:rsidRPr="00BE2ABA">
        <w:rPr>
          <w:b/>
          <w:sz w:val="28"/>
          <w:szCs w:val="28"/>
        </w:rPr>
        <w:t>Общие положения</w:t>
      </w:r>
    </w:p>
    <w:p w:rsidR="00BE2ABA" w:rsidRPr="00BE2ABA" w:rsidRDefault="00BE2ABA" w:rsidP="0011375B">
      <w:pPr>
        <w:jc w:val="center"/>
        <w:rPr>
          <w:b/>
          <w:sz w:val="28"/>
          <w:szCs w:val="28"/>
        </w:rPr>
      </w:pPr>
    </w:p>
    <w:p w:rsidR="0011375B" w:rsidRDefault="0011375B" w:rsidP="0011375B">
      <w:pPr>
        <w:ind w:firstLine="851"/>
        <w:jc w:val="both"/>
        <w:rPr>
          <w:sz w:val="28"/>
          <w:szCs w:val="28"/>
        </w:rPr>
      </w:pPr>
      <w:r>
        <w:rPr>
          <w:sz w:val="28"/>
          <w:szCs w:val="28"/>
        </w:rPr>
        <w:t>1. Настоящий Порядок устанавливает процедуру принятия решения о подготовке и реализации бюджетных инвестиций в строительство (реконструкцию, в том числе с элементами реставрации, техническое перевооружение) объектов капитального строительства</w:t>
      </w:r>
      <w:r w:rsidR="000C4B53">
        <w:rPr>
          <w:sz w:val="28"/>
          <w:szCs w:val="28"/>
        </w:rPr>
        <w:t xml:space="preserve"> являющегося</w:t>
      </w:r>
      <w:r>
        <w:rPr>
          <w:sz w:val="28"/>
          <w:szCs w:val="28"/>
        </w:rPr>
        <w:t xml:space="preserve"> муниципальной собственност</w:t>
      </w:r>
      <w:r w:rsidR="000C4B53">
        <w:rPr>
          <w:sz w:val="28"/>
          <w:szCs w:val="28"/>
        </w:rPr>
        <w:t>ью</w:t>
      </w:r>
      <w:r>
        <w:rPr>
          <w:sz w:val="28"/>
          <w:szCs w:val="28"/>
        </w:rPr>
        <w:t xml:space="preserve"> Первомайского района и (или) приобретения объектов недвижимого имущества в муниципальную собственности Первомайского района (далее – объект капитальных вложений).</w:t>
      </w:r>
    </w:p>
    <w:p w:rsidR="0011375B" w:rsidRDefault="0011375B" w:rsidP="0011375B">
      <w:pPr>
        <w:ind w:firstLine="851"/>
        <w:jc w:val="both"/>
        <w:rPr>
          <w:sz w:val="28"/>
          <w:szCs w:val="28"/>
        </w:rPr>
      </w:pPr>
      <w:r>
        <w:rPr>
          <w:sz w:val="28"/>
          <w:szCs w:val="28"/>
        </w:rPr>
        <w:t>2. Решение о подготовке и реализации бюджетных инвестиций в объе</w:t>
      </w:r>
      <w:r w:rsidR="000D59EE">
        <w:rPr>
          <w:sz w:val="28"/>
          <w:szCs w:val="28"/>
        </w:rPr>
        <w:t>к</w:t>
      </w:r>
      <w:r>
        <w:rPr>
          <w:sz w:val="28"/>
          <w:szCs w:val="28"/>
        </w:rPr>
        <w:t xml:space="preserve">ты капитальных вложений </w:t>
      </w:r>
      <w:r w:rsidR="00D64696">
        <w:rPr>
          <w:sz w:val="28"/>
          <w:szCs w:val="28"/>
        </w:rPr>
        <w:t>принимаются с учетом приоритетов, целей и задач развития экономики, определенных прогнозом социально-экономического развития Первомайского района.</w:t>
      </w:r>
    </w:p>
    <w:p w:rsidR="00D64696" w:rsidRDefault="00D64696" w:rsidP="0011375B">
      <w:pPr>
        <w:ind w:firstLine="851"/>
        <w:jc w:val="both"/>
        <w:rPr>
          <w:sz w:val="28"/>
          <w:szCs w:val="28"/>
        </w:rPr>
      </w:pPr>
      <w:r>
        <w:rPr>
          <w:sz w:val="28"/>
          <w:szCs w:val="28"/>
        </w:rPr>
        <w:t>3. Инициатором подготовки бюджетной заявки для включ</w:t>
      </w:r>
      <w:r w:rsidR="0069772A">
        <w:rPr>
          <w:sz w:val="28"/>
          <w:szCs w:val="28"/>
        </w:rPr>
        <w:t>ения в проект выступа</w:t>
      </w:r>
      <w:r w:rsidR="000C4B53">
        <w:rPr>
          <w:sz w:val="28"/>
          <w:szCs w:val="28"/>
        </w:rPr>
        <w:t>ют</w:t>
      </w:r>
      <w:r w:rsidR="0069772A">
        <w:rPr>
          <w:sz w:val="28"/>
          <w:szCs w:val="28"/>
        </w:rPr>
        <w:t xml:space="preserve"> комитет по образованию, комитет по культуре администрации района и администрация района, ответственные за реализацию мероприятий муниципальных программ </w:t>
      </w:r>
      <w:r w:rsidR="000468AA">
        <w:rPr>
          <w:sz w:val="28"/>
          <w:szCs w:val="28"/>
        </w:rPr>
        <w:t>Первомайского района, в рамках которых планируется осуществлять инвестиции в объекты капитальных вложений.</w:t>
      </w:r>
    </w:p>
    <w:p w:rsidR="000468AA" w:rsidRDefault="000468AA" w:rsidP="0011375B">
      <w:pPr>
        <w:ind w:firstLine="851"/>
        <w:jc w:val="both"/>
        <w:rPr>
          <w:sz w:val="28"/>
          <w:szCs w:val="28"/>
        </w:rPr>
      </w:pPr>
    </w:p>
    <w:p w:rsidR="000468AA" w:rsidRDefault="000C4B53" w:rsidP="000468AA">
      <w:pPr>
        <w:jc w:val="center"/>
        <w:rPr>
          <w:b/>
          <w:sz w:val="28"/>
          <w:szCs w:val="28"/>
        </w:rPr>
      </w:pPr>
      <w:r>
        <w:rPr>
          <w:b/>
          <w:sz w:val="28"/>
          <w:szCs w:val="28"/>
        </w:rPr>
        <w:t xml:space="preserve">Статья. 2 </w:t>
      </w:r>
      <w:r w:rsidR="000468AA" w:rsidRPr="00BE2ABA">
        <w:rPr>
          <w:b/>
          <w:sz w:val="28"/>
          <w:szCs w:val="28"/>
        </w:rPr>
        <w:t>Подготовка проекта решения</w:t>
      </w:r>
    </w:p>
    <w:p w:rsidR="00BE2ABA" w:rsidRPr="00BE2ABA" w:rsidRDefault="00BE2ABA" w:rsidP="000468AA">
      <w:pPr>
        <w:jc w:val="center"/>
        <w:rPr>
          <w:b/>
          <w:sz w:val="28"/>
          <w:szCs w:val="28"/>
        </w:rPr>
      </w:pPr>
    </w:p>
    <w:p w:rsidR="000957AF" w:rsidRDefault="000C4B53" w:rsidP="00132709">
      <w:pPr>
        <w:ind w:firstLine="851"/>
        <w:jc w:val="both"/>
        <w:rPr>
          <w:sz w:val="28"/>
          <w:szCs w:val="28"/>
        </w:rPr>
      </w:pPr>
      <w:r>
        <w:rPr>
          <w:sz w:val="28"/>
          <w:szCs w:val="28"/>
        </w:rPr>
        <w:t>1</w:t>
      </w:r>
      <w:r w:rsidR="00132709">
        <w:rPr>
          <w:sz w:val="28"/>
          <w:szCs w:val="28"/>
        </w:rPr>
        <w:t xml:space="preserve">. </w:t>
      </w:r>
      <w:r w:rsidR="000957AF">
        <w:rPr>
          <w:sz w:val="28"/>
          <w:szCs w:val="28"/>
        </w:rPr>
        <w:t>Инициатор подготавливает бюджетную заявку для включения в проект решения и согласовывает этот проект с заместителями главы администрации района.</w:t>
      </w:r>
    </w:p>
    <w:p w:rsidR="00132709" w:rsidRDefault="00132709" w:rsidP="00132709">
      <w:pPr>
        <w:ind w:firstLine="851"/>
        <w:jc w:val="both"/>
        <w:rPr>
          <w:sz w:val="28"/>
          <w:szCs w:val="28"/>
        </w:rPr>
      </w:pPr>
      <w:r>
        <w:rPr>
          <w:sz w:val="28"/>
          <w:szCs w:val="28"/>
        </w:rPr>
        <w:t>Бюджетная заявка в отношении каждого объекта капитальных вложений включа</w:t>
      </w:r>
      <w:r w:rsidR="000C4B53">
        <w:rPr>
          <w:sz w:val="28"/>
          <w:szCs w:val="28"/>
        </w:rPr>
        <w:t>е</w:t>
      </w:r>
      <w:r>
        <w:rPr>
          <w:sz w:val="28"/>
          <w:szCs w:val="28"/>
        </w:rPr>
        <w:t>т следующи</w:t>
      </w:r>
      <w:r w:rsidR="000C4B53">
        <w:rPr>
          <w:sz w:val="28"/>
          <w:szCs w:val="28"/>
        </w:rPr>
        <w:t>е</w:t>
      </w:r>
      <w:r>
        <w:rPr>
          <w:sz w:val="28"/>
          <w:szCs w:val="28"/>
        </w:rPr>
        <w:t xml:space="preserve"> документ</w:t>
      </w:r>
      <w:r w:rsidR="000C4B53">
        <w:rPr>
          <w:sz w:val="28"/>
          <w:szCs w:val="28"/>
        </w:rPr>
        <w:t>ы</w:t>
      </w:r>
      <w:r>
        <w:rPr>
          <w:sz w:val="28"/>
          <w:szCs w:val="28"/>
        </w:rPr>
        <w:t>:</w:t>
      </w:r>
    </w:p>
    <w:p w:rsidR="00132709" w:rsidRDefault="00132709" w:rsidP="00132709">
      <w:pPr>
        <w:ind w:firstLine="851"/>
        <w:jc w:val="both"/>
        <w:rPr>
          <w:sz w:val="28"/>
          <w:szCs w:val="28"/>
        </w:rPr>
      </w:pPr>
      <w:r>
        <w:rPr>
          <w:sz w:val="28"/>
          <w:szCs w:val="28"/>
        </w:rPr>
        <w:t>1) наименование объекта капитальных вложений в соответствии с проектной документацией, заданием на проектирование (при отсутствии проектной документации) или паспортом инвестиционного проекта;</w:t>
      </w:r>
    </w:p>
    <w:p w:rsidR="00132709" w:rsidRDefault="00132709" w:rsidP="00132709">
      <w:pPr>
        <w:ind w:firstLine="851"/>
        <w:jc w:val="both"/>
        <w:rPr>
          <w:sz w:val="28"/>
          <w:szCs w:val="28"/>
        </w:rPr>
      </w:pPr>
      <w:r>
        <w:rPr>
          <w:sz w:val="28"/>
          <w:szCs w:val="28"/>
        </w:rPr>
        <w:t>2) краткая характеристика</w:t>
      </w:r>
      <w:r w:rsidR="00BD6D90">
        <w:rPr>
          <w:sz w:val="28"/>
          <w:szCs w:val="28"/>
        </w:rPr>
        <w:t xml:space="preserve"> проблемного вопроса, решаемого с помощью реализации бюджетных инвестиций в объекты капитальных вложений;</w:t>
      </w:r>
    </w:p>
    <w:p w:rsidR="00BD6D90" w:rsidRDefault="00BD6D90" w:rsidP="00132709">
      <w:pPr>
        <w:ind w:firstLine="851"/>
        <w:jc w:val="both"/>
        <w:rPr>
          <w:sz w:val="28"/>
          <w:szCs w:val="28"/>
        </w:rPr>
      </w:pPr>
      <w:r>
        <w:rPr>
          <w:sz w:val="28"/>
          <w:szCs w:val="28"/>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BD6D90" w:rsidRDefault="00BD6D90" w:rsidP="00132709">
      <w:pPr>
        <w:ind w:firstLine="851"/>
        <w:jc w:val="both"/>
        <w:rPr>
          <w:sz w:val="28"/>
          <w:szCs w:val="28"/>
        </w:rPr>
      </w:pPr>
      <w:r>
        <w:rPr>
          <w:sz w:val="28"/>
          <w:szCs w:val="28"/>
        </w:rPr>
        <w:lastRenderedPageBreak/>
        <w:t>4) наименование инициатора и муниципального заказчика;</w:t>
      </w:r>
    </w:p>
    <w:p w:rsidR="00BD6D90" w:rsidRDefault="00880556" w:rsidP="00132709">
      <w:pPr>
        <w:ind w:firstLine="851"/>
        <w:jc w:val="both"/>
        <w:rPr>
          <w:sz w:val="28"/>
          <w:szCs w:val="28"/>
        </w:rPr>
      </w:pPr>
      <w:r>
        <w:rPr>
          <w:sz w:val="28"/>
          <w:szCs w:val="28"/>
        </w:rPr>
        <w:t>5) проектная или предполагаемая (при отсутствии проектной документации) мощность объекта капитальных вложений;</w:t>
      </w:r>
    </w:p>
    <w:p w:rsidR="00880556" w:rsidRDefault="00880556" w:rsidP="00132709">
      <w:pPr>
        <w:ind w:firstLine="851"/>
        <w:jc w:val="both"/>
        <w:rPr>
          <w:sz w:val="28"/>
          <w:szCs w:val="28"/>
        </w:rPr>
      </w:pPr>
      <w:r>
        <w:rPr>
          <w:sz w:val="28"/>
          <w:szCs w:val="28"/>
        </w:rPr>
        <w:t>6) сметная стоимость объекта капитальных вложений (при наличии утвержденной проектной документации) или предполагаемая (предельная) стоимость объекта капитальных вложений (в случае отсутствия проектной документации), либо стоимость приобретения объекта недвижимого имущества (согласно паспорту инвестиционного проекта) с указанием размера средств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проведение инженерных изысканий, выполняемых для подготовки такой проектной документации, а также на проведение тех</w:t>
      </w:r>
      <w:r w:rsidR="000C4B53">
        <w:rPr>
          <w:sz w:val="28"/>
          <w:szCs w:val="28"/>
        </w:rPr>
        <w:t>нологического и ценового аудита;</w:t>
      </w:r>
    </w:p>
    <w:p w:rsidR="00880556" w:rsidRDefault="00880556" w:rsidP="00132709">
      <w:pPr>
        <w:ind w:firstLine="851"/>
        <w:jc w:val="both"/>
        <w:rPr>
          <w:sz w:val="28"/>
          <w:szCs w:val="28"/>
        </w:rPr>
      </w:pPr>
      <w:r>
        <w:rPr>
          <w:sz w:val="28"/>
          <w:szCs w:val="28"/>
        </w:rPr>
        <w:t>7) прогнозный объем бюджетных инвестиций за счет средств районного бюджета в объект капитальн</w:t>
      </w:r>
      <w:r w:rsidR="000C4B53">
        <w:rPr>
          <w:sz w:val="28"/>
          <w:szCs w:val="28"/>
        </w:rPr>
        <w:t>ого</w:t>
      </w:r>
      <w:r>
        <w:rPr>
          <w:sz w:val="28"/>
          <w:szCs w:val="28"/>
        </w:rPr>
        <w:t xml:space="preserve"> вложени</w:t>
      </w:r>
      <w:r w:rsidR="000C4B53">
        <w:rPr>
          <w:sz w:val="28"/>
          <w:szCs w:val="28"/>
        </w:rPr>
        <w:t>я</w:t>
      </w:r>
      <w:r>
        <w:rPr>
          <w:sz w:val="28"/>
          <w:szCs w:val="28"/>
        </w:rPr>
        <w:t xml:space="preserve"> на весь период строительства до ввода объекта в эксплуатацию объема инвестиций на подготовку проектной документации либо на приобретение объекта недвижимого имущества, рассчитанный в ценах соответствующих лет реализации инвестиционного проекта;</w:t>
      </w:r>
    </w:p>
    <w:p w:rsidR="00880556" w:rsidRDefault="00880556" w:rsidP="00132709">
      <w:pPr>
        <w:ind w:firstLine="851"/>
        <w:jc w:val="both"/>
        <w:rPr>
          <w:sz w:val="28"/>
          <w:szCs w:val="28"/>
        </w:rPr>
      </w:pPr>
      <w:r>
        <w:rPr>
          <w:sz w:val="28"/>
          <w:szCs w:val="28"/>
        </w:rPr>
        <w:t xml:space="preserve">8) в случае предполагаемого включения в краевые государственные программы, положительный ответ от </w:t>
      </w:r>
      <w:r w:rsidR="000957AF">
        <w:rPr>
          <w:sz w:val="28"/>
          <w:szCs w:val="28"/>
        </w:rPr>
        <w:t>ответственных за реализацию мероприятий государст</w:t>
      </w:r>
      <w:r w:rsidR="000C4B53">
        <w:rPr>
          <w:sz w:val="28"/>
          <w:szCs w:val="28"/>
        </w:rPr>
        <w:t>венных программ Алтайского края;</w:t>
      </w:r>
    </w:p>
    <w:p w:rsidR="00BE2ABA" w:rsidRDefault="00BE2ABA" w:rsidP="00132709">
      <w:pPr>
        <w:ind w:firstLine="851"/>
        <w:jc w:val="both"/>
        <w:rPr>
          <w:sz w:val="28"/>
          <w:szCs w:val="28"/>
        </w:rPr>
      </w:pPr>
      <w:r>
        <w:rPr>
          <w:sz w:val="28"/>
          <w:szCs w:val="28"/>
        </w:rPr>
        <w:t xml:space="preserve">9) в случае предполагаемой передаче полномочий муниципального заказчика по заключению и исполнению от имени </w:t>
      </w:r>
      <w:r w:rsidR="00CF73EA">
        <w:rPr>
          <w:sz w:val="28"/>
          <w:szCs w:val="28"/>
        </w:rPr>
        <w:t>органов местного самоуправления</w:t>
      </w:r>
      <w:r>
        <w:rPr>
          <w:sz w:val="28"/>
          <w:szCs w:val="28"/>
        </w:rPr>
        <w:t xml:space="preserve"> Первомайск</w:t>
      </w:r>
      <w:r w:rsidR="00CF73EA">
        <w:rPr>
          <w:sz w:val="28"/>
          <w:szCs w:val="28"/>
        </w:rPr>
        <w:t>ого</w:t>
      </w:r>
      <w:r>
        <w:rPr>
          <w:sz w:val="28"/>
          <w:szCs w:val="28"/>
        </w:rPr>
        <w:t xml:space="preserve"> район</w:t>
      </w:r>
      <w:r w:rsidR="00CF73EA">
        <w:rPr>
          <w:sz w:val="28"/>
          <w:szCs w:val="28"/>
        </w:rPr>
        <w:t>а</w:t>
      </w:r>
      <w:r>
        <w:rPr>
          <w:sz w:val="28"/>
          <w:szCs w:val="28"/>
        </w:rPr>
        <w:t xml:space="preserve"> муниципальных контрактов при осуществлении бюджетных инвестиций в объекты капитальных вложений, полное наименование предполагаемого получателя субсидии на капитальные вложения, муниципального бюджетного или автономного учреждения, муниципального унитарного предприятия (далее – «организации»).</w:t>
      </w:r>
    </w:p>
    <w:p w:rsidR="000957AF" w:rsidRDefault="000C4B53" w:rsidP="00132709">
      <w:pPr>
        <w:ind w:firstLine="851"/>
        <w:jc w:val="both"/>
        <w:rPr>
          <w:sz w:val="28"/>
          <w:szCs w:val="28"/>
        </w:rPr>
      </w:pPr>
      <w:r>
        <w:rPr>
          <w:sz w:val="28"/>
          <w:szCs w:val="28"/>
        </w:rPr>
        <w:t>2</w:t>
      </w:r>
      <w:r w:rsidR="000957AF">
        <w:rPr>
          <w:sz w:val="28"/>
          <w:szCs w:val="28"/>
        </w:rPr>
        <w:t>. Инициаторы несут ответственность за достоверность предоставляемых сведений.</w:t>
      </w:r>
    </w:p>
    <w:p w:rsidR="000957AF" w:rsidRDefault="000C4B53" w:rsidP="00132709">
      <w:pPr>
        <w:ind w:firstLine="851"/>
        <w:jc w:val="both"/>
        <w:rPr>
          <w:sz w:val="28"/>
          <w:szCs w:val="28"/>
        </w:rPr>
      </w:pPr>
      <w:r>
        <w:rPr>
          <w:sz w:val="28"/>
          <w:szCs w:val="28"/>
        </w:rPr>
        <w:t>3</w:t>
      </w:r>
      <w:r w:rsidR="000957AF">
        <w:rPr>
          <w:sz w:val="28"/>
          <w:szCs w:val="28"/>
        </w:rPr>
        <w:t xml:space="preserve">. Бюджетные заявки с пояснительной запиской в соответствии с требованиями и сроками, устанавливаемыми </w:t>
      </w:r>
      <w:r w:rsidR="00AB48DE">
        <w:rPr>
          <w:sz w:val="28"/>
          <w:szCs w:val="28"/>
        </w:rPr>
        <w:t xml:space="preserve">графиком подготовки материалов при формировании проекта районного бюджета на очередной финансовый год </w:t>
      </w:r>
      <w:r w:rsidR="00BE2ABA">
        <w:rPr>
          <w:sz w:val="28"/>
          <w:szCs w:val="28"/>
        </w:rPr>
        <w:t>и</w:t>
      </w:r>
      <w:r w:rsidR="00AB48DE">
        <w:rPr>
          <w:sz w:val="28"/>
          <w:szCs w:val="28"/>
        </w:rPr>
        <w:t xml:space="preserve"> среднесрочный плановый период, утв</w:t>
      </w:r>
      <w:r w:rsidR="0090165D">
        <w:rPr>
          <w:sz w:val="28"/>
          <w:szCs w:val="28"/>
        </w:rPr>
        <w:t>ерждаемый главой администрации П</w:t>
      </w:r>
      <w:r w:rsidR="00AB48DE">
        <w:rPr>
          <w:sz w:val="28"/>
          <w:szCs w:val="28"/>
        </w:rPr>
        <w:t>ервомайского района</w:t>
      </w:r>
      <w:r w:rsidR="00CF73EA">
        <w:rPr>
          <w:sz w:val="28"/>
          <w:szCs w:val="28"/>
        </w:rPr>
        <w:t>,</w:t>
      </w:r>
      <w:r w:rsidR="00AB48DE">
        <w:rPr>
          <w:sz w:val="28"/>
          <w:szCs w:val="28"/>
        </w:rPr>
        <w:t xml:space="preserve"> направляются в комитет администрации по финансам, </w:t>
      </w:r>
      <w:r w:rsidR="0090165D">
        <w:rPr>
          <w:sz w:val="28"/>
          <w:szCs w:val="28"/>
        </w:rPr>
        <w:t>налоговой и кредитной политике П</w:t>
      </w:r>
      <w:r w:rsidR="00AB48DE">
        <w:rPr>
          <w:sz w:val="28"/>
          <w:szCs w:val="28"/>
        </w:rPr>
        <w:t xml:space="preserve">ервомайского района – для подготовки проекта решения о предоставлении бюджетных инвестиций в рамках решения Первомайского районного </w:t>
      </w:r>
      <w:r>
        <w:rPr>
          <w:sz w:val="28"/>
          <w:szCs w:val="28"/>
        </w:rPr>
        <w:t>С</w:t>
      </w:r>
      <w:r w:rsidR="00AB48DE">
        <w:rPr>
          <w:sz w:val="28"/>
          <w:szCs w:val="28"/>
        </w:rPr>
        <w:t>обрания депутатов о районном бюджете.</w:t>
      </w:r>
    </w:p>
    <w:p w:rsidR="00B137A8" w:rsidRDefault="00AB48DE" w:rsidP="00E110F9">
      <w:pPr>
        <w:autoSpaceDE w:val="0"/>
        <w:autoSpaceDN w:val="0"/>
        <w:adjustRightInd w:val="0"/>
        <w:ind w:firstLine="539"/>
        <w:jc w:val="both"/>
        <w:rPr>
          <w:sz w:val="28"/>
          <w:szCs w:val="28"/>
        </w:rPr>
      </w:pPr>
      <w:r>
        <w:rPr>
          <w:sz w:val="28"/>
          <w:szCs w:val="28"/>
        </w:rPr>
        <w:t xml:space="preserve">К </w:t>
      </w:r>
      <w:r w:rsidR="00E110F9">
        <w:rPr>
          <w:sz w:val="28"/>
          <w:szCs w:val="28"/>
        </w:rPr>
        <w:t>пояснительной записке прилагаются:</w:t>
      </w:r>
    </w:p>
    <w:p w:rsidR="00B137A8" w:rsidRDefault="00E110F9" w:rsidP="00B137A8">
      <w:pPr>
        <w:autoSpaceDE w:val="0"/>
        <w:autoSpaceDN w:val="0"/>
        <w:adjustRightInd w:val="0"/>
        <w:ind w:firstLine="539"/>
        <w:jc w:val="both"/>
        <w:rPr>
          <w:sz w:val="28"/>
          <w:szCs w:val="28"/>
        </w:rPr>
      </w:pPr>
      <w:r>
        <w:rPr>
          <w:sz w:val="28"/>
          <w:szCs w:val="28"/>
        </w:rPr>
        <w:t xml:space="preserve">расчеты социальной и бюджетной эффективности инвестиционных проектов, финансирование которых планируется осуществлять полностью или частично за счет средств </w:t>
      </w:r>
      <w:r w:rsidR="00B137A8">
        <w:rPr>
          <w:sz w:val="28"/>
          <w:szCs w:val="28"/>
        </w:rPr>
        <w:t>районн</w:t>
      </w:r>
      <w:r>
        <w:rPr>
          <w:sz w:val="28"/>
          <w:szCs w:val="28"/>
        </w:rPr>
        <w:t xml:space="preserve">ого бюджета, либо предварительная оценка социальной и бюджетной эффективности объекта </w:t>
      </w:r>
      <w:r w:rsidR="00B137A8">
        <w:rPr>
          <w:sz w:val="28"/>
          <w:szCs w:val="28"/>
        </w:rPr>
        <w:t>капитальных вложений</w:t>
      </w:r>
      <w:r>
        <w:rPr>
          <w:sz w:val="28"/>
          <w:szCs w:val="28"/>
        </w:rPr>
        <w:t xml:space="preserve"> (в </w:t>
      </w:r>
      <w:r>
        <w:rPr>
          <w:sz w:val="28"/>
          <w:szCs w:val="28"/>
        </w:rPr>
        <w:lastRenderedPageBreak/>
        <w:t>случае подготовки проектов решений, предусматривающих разработку проектно-сметной документации (включая проведение инженерных изысканий) на объект капитальн</w:t>
      </w:r>
      <w:r w:rsidR="00B137A8">
        <w:rPr>
          <w:sz w:val="28"/>
          <w:szCs w:val="28"/>
        </w:rPr>
        <w:t>ых вложений</w:t>
      </w:r>
      <w:r>
        <w:rPr>
          <w:sz w:val="28"/>
          <w:szCs w:val="28"/>
        </w:rPr>
        <w:t>);</w:t>
      </w:r>
    </w:p>
    <w:p w:rsidR="00BE2ABA" w:rsidRDefault="00E110F9" w:rsidP="00BE2ABA">
      <w:pPr>
        <w:autoSpaceDE w:val="0"/>
        <w:autoSpaceDN w:val="0"/>
        <w:adjustRightInd w:val="0"/>
        <w:ind w:firstLine="540"/>
        <w:jc w:val="both"/>
        <w:rPr>
          <w:sz w:val="28"/>
          <w:szCs w:val="28"/>
        </w:rPr>
      </w:pPr>
      <w:r>
        <w:rPr>
          <w:sz w:val="28"/>
          <w:szCs w:val="28"/>
        </w:rPr>
        <w:t>копия положительного заключения о достоверности определения сметной стоимости объекта капитальн</w:t>
      </w:r>
      <w:r w:rsidR="00B137A8">
        <w:rPr>
          <w:sz w:val="28"/>
          <w:szCs w:val="28"/>
        </w:rPr>
        <w:t>ых вложений</w:t>
      </w:r>
      <w:r>
        <w:rPr>
          <w:sz w:val="28"/>
          <w:szCs w:val="28"/>
        </w:rPr>
        <w:t xml:space="preserve">, полученного в установленном законодательством порядке, либо оценка предполагаемой сметной стоимости объекта </w:t>
      </w:r>
      <w:r w:rsidR="00B137A8">
        <w:rPr>
          <w:sz w:val="28"/>
          <w:szCs w:val="28"/>
        </w:rPr>
        <w:t xml:space="preserve">капитальных вложений </w:t>
      </w:r>
      <w:r>
        <w:rPr>
          <w:sz w:val="28"/>
          <w:szCs w:val="28"/>
        </w:rPr>
        <w:t xml:space="preserve">(в случае подготовки проектов решений, предусматривающих разработку проектно-сметной документации (включая проведение инженерных изысканий) на объект </w:t>
      </w:r>
      <w:r w:rsidR="00B137A8">
        <w:rPr>
          <w:sz w:val="28"/>
          <w:szCs w:val="28"/>
        </w:rPr>
        <w:t>капитальных вложений</w:t>
      </w:r>
      <w:r>
        <w:rPr>
          <w:sz w:val="28"/>
          <w:szCs w:val="28"/>
        </w:rPr>
        <w:t>).</w:t>
      </w:r>
      <w:r w:rsidR="00BE2ABA" w:rsidRPr="00BE2ABA">
        <w:rPr>
          <w:sz w:val="28"/>
          <w:szCs w:val="28"/>
        </w:rPr>
        <w:t xml:space="preserve"> </w:t>
      </w:r>
    </w:p>
    <w:p w:rsidR="00BE2ABA" w:rsidRDefault="000C4B53" w:rsidP="00BE2ABA">
      <w:pPr>
        <w:autoSpaceDE w:val="0"/>
        <w:autoSpaceDN w:val="0"/>
        <w:adjustRightInd w:val="0"/>
        <w:ind w:firstLine="540"/>
        <w:jc w:val="both"/>
        <w:rPr>
          <w:sz w:val="28"/>
          <w:szCs w:val="28"/>
        </w:rPr>
      </w:pPr>
      <w:r>
        <w:rPr>
          <w:sz w:val="28"/>
          <w:szCs w:val="28"/>
        </w:rPr>
        <w:t>4</w:t>
      </w:r>
      <w:r w:rsidR="00BE2ABA">
        <w:rPr>
          <w:sz w:val="28"/>
          <w:szCs w:val="28"/>
        </w:rPr>
        <w:t>. Решение о подготовке и реализации бюджетных инвестиций в объекты капитальных вложений и (или) Решение о предоставлении субсидий на осуществление бюджетных инвестиций в объекты капитальных вложений, в том числе на срок реализации соответствующих решений, превышающих срок действия утвержденных получателю бюджетных средств лимитов бюджетных обязательств на предоставление бюджетной инвестиции, принимается в форме постановления администрации района.</w:t>
      </w:r>
    </w:p>
    <w:p w:rsidR="00552DC1" w:rsidRDefault="000C4B53" w:rsidP="00552DC1">
      <w:pPr>
        <w:autoSpaceDE w:val="0"/>
        <w:autoSpaceDN w:val="0"/>
        <w:adjustRightInd w:val="0"/>
        <w:ind w:firstLine="540"/>
        <w:jc w:val="both"/>
        <w:rPr>
          <w:sz w:val="28"/>
          <w:szCs w:val="28"/>
        </w:rPr>
      </w:pPr>
      <w:r>
        <w:rPr>
          <w:sz w:val="28"/>
          <w:szCs w:val="28"/>
        </w:rPr>
        <w:t>5</w:t>
      </w:r>
      <w:r w:rsidR="00552DC1">
        <w:rPr>
          <w:sz w:val="28"/>
          <w:szCs w:val="28"/>
        </w:rPr>
        <w:t>. Не допускается при исполнении районного бюджета подготовка и реализация бюджетных инвестиций в объекты капитальн</w:t>
      </w:r>
      <w:r w:rsidR="00BE2ABA">
        <w:rPr>
          <w:sz w:val="28"/>
          <w:szCs w:val="28"/>
        </w:rPr>
        <w:t>ых</w:t>
      </w:r>
      <w:r w:rsidR="00552DC1">
        <w:rPr>
          <w:sz w:val="28"/>
          <w:szCs w:val="28"/>
        </w:rPr>
        <w:t xml:space="preserve"> </w:t>
      </w:r>
      <w:r w:rsidR="00BE2ABA">
        <w:rPr>
          <w:sz w:val="28"/>
          <w:szCs w:val="28"/>
        </w:rPr>
        <w:t>вложений</w:t>
      </w:r>
      <w:r w:rsidR="00552DC1">
        <w:rPr>
          <w:sz w:val="28"/>
          <w:szCs w:val="28"/>
        </w:rPr>
        <w:t xml:space="preserve">, в отношении которых принято решение о предоставлении субсидий на капитальные вложения, за исключением случая изменения в установленном порядке типа муниципального бюджетного или автономного учреждения или организационно-правовой формы муниципального унитарного предприятия, являющихся получателями указанных субсидий, на муниципальное казенное учреждение после внесения соответствующих изменений в решение о предоставлении субсидий на осуществление капитальных вложений в объекты муниципальной собственности с внесением соответствующих изменений в ранее заключенные муниципальным бюджетным или автономным учреждением, муниципальным унитарным предприятием </w:t>
      </w:r>
      <w:r w:rsidR="00BE2ABA">
        <w:rPr>
          <w:sz w:val="28"/>
          <w:szCs w:val="28"/>
        </w:rPr>
        <w:t>муниципальном контракте</w:t>
      </w:r>
      <w:r w:rsidR="00552DC1">
        <w:rPr>
          <w:sz w:val="28"/>
          <w:szCs w:val="28"/>
        </w:rPr>
        <w:t xml:space="preserve"> в части замены стороны договора - муниципального бюджетного или автономного учреждения, муниципального унитарного предприятия на муниципальное казенное учреждение</w:t>
      </w:r>
      <w:r w:rsidR="00BE2ABA">
        <w:rPr>
          <w:sz w:val="28"/>
          <w:szCs w:val="28"/>
        </w:rPr>
        <w:t>.</w:t>
      </w:r>
      <w:r w:rsidR="00552DC1">
        <w:rPr>
          <w:sz w:val="28"/>
          <w:szCs w:val="28"/>
        </w:rPr>
        <w:t xml:space="preserve"> </w:t>
      </w:r>
    </w:p>
    <w:p w:rsidR="00BE2ABA" w:rsidRDefault="00BE2ABA" w:rsidP="00552DC1">
      <w:pPr>
        <w:autoSpaceDE w:val="0"/>
        <w:autoSpaceDN w:val="0"/>
        <w:adjustRightInd w:val="0"/>
        <w:ind w:firstLine="540"/>
        <w:jc w:val="both"/>
        <w:rPr>
          <w:sz w:val="28"/>
          <w:szCs w:val="28"/>
        </w:rPr>
      </w:pPr>
    </w:p>
    <w:p w:rsidR="00A07FCF" w:rsidRPr="00BE2ABA" w:rsidRDefault="000C4B53" w:rsidP="00A07FCF">
      <w:pPr>
        <w:autoSpaceDE w:val="0"/>
        <w:autoSpaceDN w:val="0"/>
        <w:adjustRightInd w:val="0"/>
        <w:jc w:val="center"/>
        <w:rPr>
          <w:b/>
          <w:sz w:val="28"/>
          <w:szCs w:val="28"/>
        </w:rPr>
      </w:pPr>
      <w:r w:rsidRPr="000C4B53">
        <w:rPr>
          <w:sz w:val="28"/>
          <w:szCs w:val="28"/>
        </w:rPr>
        <w:t>Статья 3.</w:t>
      </w:r>
      <w:r>
        <w:rPr>
          <w:b/>
          <w:sz w:val="28"/>
          <w:szCs w:val="28"/>
        </w:rPr>
        <w:t xml:space="preserve"> </w:t>
      </w:r>
      <w:r w:rsidR="00BE2ABA">
        <w:rPr>
          <w:b/>
          <w:sz w:val="28"/>
          <w:szCs w:val="28"/>
        </w:rPr>
        <w:t>Реализация</w:t>
      </w:r>
      <w:r w:rsidR="00A07FCF" w:rsidRPr="00BE2ABA">
        <w:rPr>
          <w:b/>
          <w:sz w:val="28"/>
          <w:szCs w:val="28"/>
        </w:rPr>
        <w:t xml:space="preserve"> бюджетных инвестиций</w:t>
      </w:r>
    </w:p>
    <w:p w:rsidR="00BE2ABA" w:rsidRDefault="00BE2ABA" w:rsidP="00A07FCF">
      <w:pPr>
        <w:autoSpaceDE w:val="0"/>
        <w:autoSpaceDN w:val="0"/>
        <w:adjustRightInd w:val="0"/>
        <w:jc w:val="center"/>
        <w:rPr>
          <w:sz w:val="28"/>
          <w:szCs w:val="28"/>
        </w:rPr>
      </w:pPr>
    </w:p>
    <w:p w:rsidR="005B40B2" w:rsidRDefault="000C4B53" w:rsidP="005B40B2">
      <w:pPr>
        <w:autoSpaceDE w:val="0"/>
        <w:autoSpaceDN w:val="0"/>
        <w:adjustRightInd w:val="0"/>
        <w:ind w:firstLine="540"/>
        <w:jc w:val="both"/>
        <w:rPr>
          <w:sz w:val="28"/>
          <w:szCs w:val="28"/>
        </w:rPr>
      </w:pPr>
      <w:bookmarkStart w:id="0" w:name="Par0"/>
      <w:bookmarkEnd w:id="0"/>
      <w:r>
        <w:rPr>
          <w:sz w:val="28"/>
          <w:szCs w:val="28"/>
        </w:rPr>
        <w:t>1</w:t>
      </w:r>
      <w:r w:rsidR="005B40B2">
        <w:rPr>
          <w:sz w:val="28"/>
          <w:szCs w:val="28"/>
        </w:rPr>
        <w:t>.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w:t>
      </w:r>
    </w:p>
    <w:p w:rsidR="005B40B2" w:rsidRDefault="00886777" w:rsidP="005B40B2">
      <w:pPr>
        <w:autoSpaceDE w:val="0"/>
        <w:autoSpaceDN w:val="0"/>
        <w:adjustRightInd w:val="0"/>
        <w:ind w:firstLine="540"/>
        <w:jc w:val="both"/>
        <w:rPr>
          <w:sz w:val="28"/>
          <w:szCs w:val="28"/>
        </w:rPr>
      </w:pPr>
      <w:r>
        <w:rPr>
          <w:sz w:val="28"/>
          <w:szCs w:val="28"/>
        </w:rPr>
        <w:t>1</w:t>
      </w:r>
      <w:r w:rsidR="005B40B2">
        <w:rPr>
          <w:sz w:val="28"/>
          <w:szCs w:val="28"/>
        </w:rPr>
        <w:t>) муниципальными заказчиками, являющимися получателями средств районного бюджета;</w:t>
      </w:r>
    </w:p>
    <w:p w:rsidR="005B40B2" w:rsidRDefault="00886777" w:rsidP="005B40B2">
      <w:pPr>
        <w:autoSpaceDE w:val="0"/>
        <w:autoSpaceDN w:val="0"/>
        <w:adjustRightInd w:val="0"/>
        <w:ind w:firstLine="540"/>
        <w:jc w:val="both"/>
        <w:rPr>
          <w:sz w:val="28"/>
          <w:szCs w:val="28"/>
        </w:rPr>
      </w:pPr>
      <w:r>
        <w:rPr>
          <w:sz w:val="28"/>
          <w:szCs w:val="28"/>
        </w:rPr>
        <w:t>2</w:t>
      </w:r>
      <w:r w:rsidR="005B40B2">
        <w:rPr>
          <w:sz w:val="28"/>
          <w:szCs w:val="28"/>
        </w:rPr>
        <w:t xml:space="preserve">) организациями, которым главные распорядители бюджетных средств районного бюджета, осуществляющие функции и полномочия учредителя или права собственника имущества организаций, являющиеся муниципальными заказчиками (далее - главные распорядители), передали в соответствии с настоящим Порядком свои полномочия муниципального заказчика по </w:t>
      </w:r>
      <w:r w:rsidR="005B40B2">
        <w:rPr>
          <w:sz w:val="28"/>
          <w:szCs w:val="28"/>
        </w:rPr>
        <w:lastRenderedPageBreak/>
        <w:t xml:space="preserve">заключению и исполнению муниципальных контрактов от лица </w:t>
      </w:r>
      <w:r w:rsidR="00CF73EA">
        <w:rPr>
          <w:sz w:val="28"/>
          <w:szCs w:val="28"/>
        </w:rPr>
        <w:t>органов местного самоуправления Первомайского района</w:t>
      </w:r>
      <w:r w:rsidR="005B40B2">
        <w:rPr>
          <w:sz w:val="28"/>
          <w:szCs w:val="28"/>
        </w:rPr>
        <w:t>.</w:t>
      </w:r>
    </w:p>
    <w:p w:rsidR="007800BC" w:rsidRDefault="000C4B53" w:rsidP="00FF6ED9">
      <w:pPr>
        <w:autoSpaceDE w:val="0"/>
        <w:autoSpaceDN w:val="0"/>
        <w:adjustRightInd w:val="0"/>
        <w:ind w:firstLine="539"/>
        <w:jc w:val="both"/>
        <w:rPr>
          <w:sz w:val="28"/>
          <w:szCs w:val="28"/>
        </w:rPr>
      </w:pPr>
      <w:r>
        <w:rPr>
          <w:sz w:val="28"/>
          <w:szCs w:val="28"/>
        </w:rPr>
        <w:t>2</w:t>
      </w:r>
      <w:r w:rsidR="005B40B2">
        <w:rPr>
          <w:sz w:val="28"/>
          <w:szCs w:val="28"/>
        </w:rPr>
        <w:t xml:space="preserve">. Муниципальные контракты заключаются и оплачиваются в пределах ассигнований, утвержденных муниципальному заказчику как получателю средств районного бюджета, либо в порядке, установленном Бюджетным </w:t>
      </w:r>
      <w:hyperlink r:id="rId7" w:history="1">
        <w:r w:rsidR="005B40B2" w:rsidRPr="005B40B2">
          <w:rPr>
            <w:sz w:val="28"/>
            <w:szCs w:val="28"/>
          </w:rPr>
          <w:t>кодексом</w:t>
        </w:r>
      </w:hyperlink>
      <w:r w:rsidR="005B40B2">
        <w:rPr>
          <w:sz w:val="28"/>
          <w:szCs w:val="28"/>
        </w:rPr>
        <w:t xml:space="preserve"> Российской Федерации и иными нормативными правовыми актами, регулирующими бюджетные правоотношения, в пределах средств, предусмотренных соответствующими решениями, на срок, превышающий срок действия утвержденных ассигнований.</w:t>
      </w:r>
    </w:p>
    <w:p w:rsidR="00886777" w:rsidRDefault="000C4B53" w:rsidP="00886777">
      <w:pPr>
        <w:autoSpaceDE w:val="0"/>
        <w:autoSpaceDN w:val="0"/>
        <w:adjustRightInd w:val="0"/>
        <w:ind w:firstLine="539"/>
        <w:jc w:val="both"/>
        <w:rPr>
          <w:sz w:val="28"/>
          <w:szCs w:val="28"/>
        </w:rPr>
      </w:pPr>
      <w:bookmarkStart w:id="1" w:name="Par11"/>
      <w:bookmarkEnd w:id="1"/>
      <w:r>
        <w:rPr>
          <w:sz w:val="28"/>
          <w:szCs w:val="28"/>
        </w:rPr>
        <w:t>3</w:t>
      </w:r>
      <w:r w:rsidR="005B40B2">
        <w:rPr>
          <w:sz w:val="28"/>
          <w:szCs w:val="28"/>
        </w:rPr>
        <w:t xml:space="preserve">. Операции с бюджетными инвестициями осуществляются в порядке, установленном бюджетным законодательством Российской Федерации для исполнения </w:t>
      </w:r>
      <w:r w:rsidR="00FF6ED9">
        <w:rPr>
          <w:sz w:val="28"/>
          <w:szCs w:val="28"/>
        </w:rPr>
        <w:t xml:space="preserve">районного </w:t>
      </w:r>
      <w:r w:rsidR="005B40B2">
        <w:rPr>
          <w:sz w:val="28"/>
          <w:szCs w:val="28"/>
        </w:rPr>
        <w:t>бюджета, и отражаются на открытых в органах Федерального казначейства в порядке, установленном Федеральным казначейством, лицевых счетах:</w:t>
      </w:r>
    </w:p>
    <w:p w:rsidR="005521E4" w:rsidRDefault="005521E4" w:rsidP="005521E4">
      <w:pPr>
        <w:autoSpaceDE w:val="0"/>
        <w:autoSpaceDN w:val="0"/>
        <w:adjustRightInd w:val="0"/>
        <w:ind w:firstLine="539"/>
        <w:jc w:val="both"/>
        <w:rPr>
          <w:sz w:val="28"/>
          <w:szCs w:val="28"/>
        </w:rPr>
      </w:pPr>
      <w:r>
        <w:rPr>
          <w:sz w:val="28"/>
          <w:szCs w:val="28"/>
        </w:rPr>
        <w:t>1</w:t>
      </w:r>
      <w:r w:rsidR="005B40B2">
        <w:rPr>
          <w:sz w:val="28"/>
          <w:szCs w:val="28"/>
        </w:rPr>
        <w:t>) получателя бюджетных средств - в случае заключения муниципальных контрактов муниципальным заказчиком;</w:t>
      </w:r>
    </w:p>
    <w:p w:rsidR="005521E4" w:rsidRDefault="005521E4" w:rsidP="005521E4">
      <w:pPr>
        <w:autoSpaceDE w:val="0"/>
        <w:autoSpaceDN w:val="0"/>
        <w:adjustRightInd w:val="0"/>
        <w:ind w:firstLine="539"/>
        <w:jc w:val="both"/>
        <w:rPr>
          <w:sz w:val="28"/>
          <w:szCs w:val="28"/>
        </w:rPr>
      </w:pPr>
      <w:r>
        <w:rPr>
          <w:sz w:val="28"/>
          <w:szCs w:val="28"/>
        </w:rPr>
        <w:t>2</w:t>
      </w:r>
      <w:r w:rsidR="005B40B2">
        <w:rPr>
          <w:sz w:val="28"/>
          <w:szCs w:val="28"/>
        </w:rPr>
        <w:t xml:space="preserve">) для учета операций по переданным полномочиям получателя бюджетных средств - в случае заключения муниципальных контрактов от имени муниципального образования </w:t>
      </w:r>
      <w:r>
        <w:rPr>
          <w:sz w:val="28"/>
          <w:szCs w:val="28"/>
        </w:rPr>
        <w:t>Первомайский район</w:t>
      </w:r>
      <w:r w:rsidR="005B40B2">
        <w:rPr>
          <w:sz w:val="28"/>
          <w:szCs w:val="28"/>
        </w:rPr>
        <w:t>.</w:t>
      </w:r>
    </w:p>
    <w:p w:rsidR="005B40B2" w:rsidRDefault="000C4B53" w:rsidP="005521E4">
      <w:pPr>
        <w:autoSpaceDE w:val="0"/>
        <w:autoSpaceDN w:val="0"/>
        <w:adjustRightInd w:val="0"/>
        <w:ind w:firstLine="539"/>
        <w:jc w:val="both"/>
        <w:rPr>
          <w:sz w:val="28"/>
          <w:szCs w:val="28"/>
        </w:rPr>
      </w:pPr>
      <w:r>
        <w:rPr>
          <w:sz w:val="28"/>
          <w:szCs w:val="28"/>
        </w:rPr>
        <w:t>4</w:t>
      </w:r>
      <w:r w:rsidR="005B40B2">
        <w:rPr>
          <w:sz w:val="28"/>
          <w:szCs w:val="28"/>
        </w:rPr>
        <w:t xml:space="preserve">. В целях открытия организации в органе Федерального казначейства лицевого счета, указанного в </w:t>
      </w:r>
      <w:hyperlink w:anchor="Par11" w:history="1">
        <w:r w:rsidR="005B40B2" w:rsidRPr="005521E4">
          <w:rPr>
            <w:sz w:val="28"/>
            <w:szCs w:val="28"/>
          </w:rPr>
          <w:t>подпункте "</w:t>
        </w:r>
        <w:r w:rsidR="005521E4" w:rsidRPr="005521E4">
          <w:rPr>
            <w:sz w:val="28"/>
            <w:szCs w:val="28"/>
          </w:rPr>
          <w:t>2</w:t>
        </w:r>
        <w:r w:rsidR="005B40B2" w:rsidRPr="005521E4">
          <w:rPr>
            <w:sz w:val="28"/>
            <w:szCs w:val="28"/>
          </w:rPr>
          <w:t xml:space="preserve">" пункта </w:t>
        </w:r>
        <w:r w:rsidR="005521E4" w:rsidRPr="005521E4">
          <w:rPr>
            <w:sz w:val="28"/>
            <w:szCs w:val="28"/>
          </w:rPr>
          <w:t>1</w:t>
        </w:r>
        <w:r w:rsidR="008E7BD7">
          <w:rPr>
            <w:sz w:val="28"/>
            <w:szCs w:val="28"/>
          </w:rPr>
          <w:t>1</w:t>
        </w:r>
      </w:hyperlink>
      <w:r w:rsidR="005B40B2">
        <w:rPr>
          <w:sz w:val="28"/>
          <w:szCs w:val="28"/>
        </w:rPr>
        <w:t xml:space="preserve"> настоящего Порядка, организация в течение пяти рабочих дней со дня получения подписанного им соглашения о передаче полномочий представляет в орган Федерального казначейства документы, необходимые для открытия лицевого счета по переданным полномочиям получателя бюджетных средств, в порядке, установленном Федеральным казначейством. Основанием для открытия лицевого счета, указанного в </w:t>
      </w:r>
      <w:hyperlink w:anchor="Par11" w:history="1">
        <w:r w:rsidR="005B40B2" w:rsidRPr="005521E4">
          <w:rPr>
            <w:sz w:val="28"/>
            <w:szCs w:val="28"/>
          </w:rPr>
          <w:t>подпункте "</w:t>
        </w:r>
        <w:r w:rsidR="005521E4" w:rsidRPr="005521E4">
          <w:rPr>
            <w:sz w:val="28"/>
            <w:szCs w:val="28"/>
          </w:rPr>
          <w:t>2</w:t>
        </w:r>
        <w:r w:rsidR="005B40B2" w:rsidRPr="005521E4">
          <w:rPr>
            <w:sz w:val="28"/>
            <w:szCs w:val="28"/>
          </w:rPr>
          <w:t xml:space="preserve">" пункта </w:t>
        </w:r>
        <w:r w:rsidR="005521E4" w:rsidRPr="005521E4">
          <w:rPr>
            <w:sz w:val="28"/>
            <w:szCs w:val="28"/>
          </w:rPr>
          <w:t>14</w:t>
        </w:r>
      </w:hyperlink>
      <w:r w:rsidR="005B40B2">
        <w:rPr>
          <w:sz w:val="28"/>
          <w:szCs w:val="28"/>
        </w:rPr>
        <w:t xml:space="preserve"> настоящего Порядка, является копия соглашения о передаче полномочий.</w:t>
      </w:r>
    </w:p>
    <w:p w:rsidR="00A07FCF" w:rsidRDefault="00A07FCF" w:rsidP="00A07FCF">
      <w:pPr>
        <w:autoSpaceDE w:val="0"/>
        <w:autoSpaceDN w:val="0"/>
        <w:adjustRightInd w:val="0"/>
        <w:ind w:firstLine="567"/>
        <w:jc w:val="both"/>
        <w:rPr>
          <w:sz w:val="28"/>
          <w:szCs w:val="28"/>
        </w:rPr>
      </w:pPr>
    </w:p>
    <w:p w:rsidR="00552DC1" w:rsidRDefault="00552DC1" w:rsidP="00552DC1">
      <w:pPr>
        <w:autoSpaceDE w:val="0"/>
        <w:autoSpaceDN w:val="0"/>
        <w:adjustRightInd w:val="0"/>
        <w:ind w:firstLine="540"/>
        <w:jc w:val="both"/>
        <w:rPr>
          <w:sz w:val="28"/>
          <w:szCs w:val="28"/>
        </w:rPr>
      </w:pPr>
    </w:p>
    <w:p w:rsidR="002550CD" w:rsidRDefault="002550CD" w:rsidP="00552DC1">
      <w:pPr>
        <w:autoSpaceDE w:val="0"/>
        <w:autoSpaceDN w:val="0"/>
        <w:adjustRightInd w:val="0"/>
        <w:ind w:firstLine="540"/>
        <w:jc w:val="both"/>
        <w:rPr>
          <w:sz w:val="28"/>
          <w:szCs w:val="28"/>
        </w:rPr>
      </w:pPr>
    </w:p>
    <w:p w:rsidR="002550CD" w:rsidRDefault="002550CD" w:rsidP="00552DC1">
      <w:pPr>
        <w:autoSpaceDE w:val="0"/>
        <w:autoSpaceDN w:val="0"/>
        <w:adjustRightInd w:val="0"/>
        <w:ind w:firstLine="540"/>
        <w:jc w:val="both"/>
        <w:rPr>
          <w:sz w:val="28"/>
          <w:szCs w:val="28"/>
        </w:rPr>
      </w:pPr>
    </w:p>
    <w:p w:rsidR="002550CD" w:rsidRDefault="002550CD" w:rsidP="00552DC1">
      <w:pPr>
        <w:autoSpaceDE w:val="0"/>
        <w:autoSpaceDN w:val="0"/>
        <w:adjustRightInd w:val="0"/>
        <w:ind w:firstLine="540"/>
        <w:jc w:val="both"/>
        <w:rPr>
          <w:sz w:val="28"/>
          <w:szCs w:val="28"/>
        </w:rPr>
      </w:pPr>
    </w:p>
    <w:p w:rsidR="002550CD" w:rsidRDefault="002550CD" w:rsidP="00552DC1">
      <w:pPr>
        <w:autoSpaceDE w:val="0"/>
        <w:autoSpaceDN w:val="0"/>
        <w:adjustRightInd w:val="0"/>
        <w:ind w:firstLine="540"/>
        <w:jc w:val="both"/>
        <w:rPr>
          <w:sz w:val="28"/>
          <w:szCs w:val="28"/>
        </w:rPr>
      </w:pPr>
    </w:p>
    <w:p w:rsidR="002550CD" w:rsidRDefault="002550CD" w:rsidP="00552DC1">
      <w:pPr>
        <w:autoSpaceDE w:val="0"/>
        <w:autoSpaceDN w:val="0"/>
        <w:adjustRightInd w:val="0"/>
        <w:ind w:firstLine="540"/>
        <w:jc w:val="both"/>
        <w:rPr>
          <w:sz w:val="28"/>
          <w:szCs w:val="28"/>
        </w:rPr>
      </w:pPr>
    </w:p>
    <w:p w:rsidR="002550CD" w:rsidRDefault="002550CD" w:rsidP="00552DC1">
      <w:pPr>
        <w:autoSpaceDE w:val="0"/>
        <w:autoSpaceDN w:val="0"/>
        <w:adjustRightInd w:val="0"/>
        <w:ind w:firstLine="540"/>
        <w:jc w:val="both"/>
        <w:rPr>
          <w:sz w:val="28"/>
          <w:szCs w:val="28"/>
        </w:rPr>
      </w:pPr>
    </w:p>
    <w:p w:rsidR="002550CD" w:rsidRDefault="002550CD" w:rsidP="00552DC1">
      <w:pPr>
        <w:autoSpaceDE w:val="0"/>
        <w:autoSpaceDN w:val="0"/>
        <w:adjustRightInd w:val="0"/>
        <w:ind w:firstLine="540"/>
        <w:jc w:val="both"/>
        <w:rPr>
          <w:sz w:val="28"/>
          <w:szCs w:val="28"/>
        </w:rPr>
      </w:pPr>
    </w:p>
    <w:p w:rsidR="00CA7939" w:rsidRDefault="00CA7939" w:rsidP="00552DC1">
      <w:pPr>
        <w:autoSpaceDE w:val="0"/>
        <w:autoSpaceDN w:val="0"/>
        <w:adjustRightInd w:val="0"/>
        <w:ind w:firstLine="540"/>
        <w:jc w:val="both"/>
        <w:rPr>
          <w:sz w:val="28"/>
          <w:szCs w:val="28"/>
        </w:rPr>
      </w:pPr>
    </w:p>
    <w:p w:rsidR="00CA7939" w:rsidRDefault="00CA7939" w:rsidP="00552DC1">
      <w:pPr>
        <w:autoSpaceDE w:val="0"/>
        <w:autoSpaceDN w:val="0"/>
        <w:adjustRightInd w:val="0"/>
        <w:ind w:firstLine="540"/>
        <w:jc w:val="both"/>
        <w:rPr>
          <w:sz w:val="28"/>
          <w:szCs w:val="28"/>
        </w:rPr>
      </w:pPr>
    </w:p>
    <w:p w:rsidR="00CA7939" w:rsidRDefault="00CA7939" w:rsidP="00552DC1">
      <w:pPr>
        <w:autoSpaceDE w:val="0"/>
        <w:autoSpaceDN w:val="0"/>
        <w:adjustRightInd w:val="0"/>
        <w:ind w:firstLine="540"/>
        <w:jc w:val="both"/>
        <w:rPr>
          <w:sz w:val="28"/>
          <w:szCs w:val="28"/>
        </w:rPr>
      </w:pPr>
    </w:p>
    <w:p w:rsidR="002550CD" w:rsidRDefault="002550CD" w:rsidP="00552DC1">
      <w:pPr>
        <w:autoSpaceDE w:val="0"/>
        <w:autoSpaceDN w:val="0"/>
        <w:adjustRightInd w:val="0"/>
        <w:ind w:firstLine="540"/>
        <w:jc w:val="both"/>
        <w:rPr>
          <w:sz w:val="28"/>
          <w:szCs w:val="28"/>
        </w:rPr>
      </w:pPr>
    </w:p>
    <w:p w:rsidR="008E7BD7" w:rsidRDefault="008E7BD7" w:rsidP="00552DC1">
      <w:pPr>
        <w:autoSpaceDE w:val="0"/>
        <w:autoSpaceDN w:val="0"/>
        <w:adjustRightInd w:val="0"/>
        <w:ind w:firstLine="540"/>
        <w:jc w:val="both"/>
        <w:rPr>
          <w:sz w:val="28"/>
          <w:szCs w:val="28"/>
        </w:rPr>
      </w:pPr>
    </w:p>
    <w:p w:rsidR="002550CD" w:rsidRDefault="002550CD" w:rsidP="00552DC1">
      <w:pPr>
        <w:autoSpaceDE w:val="0"/>
        <w:autoSpaceDN w:val="0"/>
        <w:adjustRightInd w:val="0"/>
        <w:ind w:firstLine="540"/>
        <w:jc w:val="both"/>
        <w:rPr>
          <w:sz w:val="28"/>
          <w:szCs w:val="28"/>
        </w:rPr>
      </w:pPr>
    </w:p>
    <w:p w:rsidR="002550CD" w:rsidRDefault="002550CD" w:rsidP="00552DC1">
      <w:pPr>
        <w:autoSpaceDE w:val="0"/>
        <w:autoSpaceDN w:val="0"/>
        <w:adjustRightInd w:val="0"/>
        <w:ind w:firstLine="540"/>
        <w:jc w:val="both"/>
        <w:rPr>
          <w:sz w:val="28"/>
          <w:szCs w:val="28"/>
        </w:rPr>
      </w:pPr>
    </w:p>
    <w:p w:rsidR="007800BC" w:rsidRDefault="007800BC" w:rsidP="00A07FCF">
      <w:pPr>
        <w:rPr>
          <w:sz w:val="28"/>
          <w:szCs w:val="28"/>
        </w:rPr>
      </w:pPr>
    </w:p>
    <w:p w:rsidR="00A07FCF" w:rsidRDefault="00A07FCF" w:rsidP="00A07FCF">
      <w:pPr>
        <w:rPr>
          <w:sz w:val="28"/>
          <w:szCs w:val="28"/>
        </w:rPr>
      </w:pPr>
      <w:r>
        <w:rPr>
          <w:sz w:val="28"/>
          <w:szCs w:val="28"/>
        </w:rPr>
        <w:lastRenderedPageBreak/>
        <w:t xml:space="preserve">                                                                              УТВЕРЖДЕН</w:t>
      </w:r>
    </w:p>
    <w:p w:rsidR="00A07FCF" w:rsidRDefault="00A07FCF" w:rsidP="00A07FCF">
      <w:pPr>
        <w:rPr>
          <w:sz w:val="28"/>
          <w:szCs w:val="28"/>
        </w:rPr>
      </w:pPr>
      <w:r>
        <w:rPr>
          <w:sz w:val="28"/>
          <w:szCs w:val="28"/>
        </w:rPr>
        <w:t xml:space="preserve">                                                                              постановлением администрации</w:t>
      </w:r>
    </w:p>
    <w:p w:rsidR="00A07FCF" w:rsidRDefault="00A07FCF" w:rsidP="00A07FCF">
      <w:pPr>
        <w:rPr>
          <w:sz w:val="28"/>
          <w:szCs w:val="28"/>
        </w:rPr>
      </w:pPr>
      <w:r>
        <w:rPr>
          <w:sz w:val="28"/>
          <w:szCs w:val="28"/>
        </w:rPr>
        <w:t xml:space="preserve">                                                                              Первомайского района</w:t>
      </w:r>
    </w:p>
    <w:p w:rsidR="00A07FCF" w:rsidRDefault="00A07FCF" w:rsidP="00A07FCF">
      <w:pPr>
        <w:rPr>
          <w:sz w:val="28"/>
          <w:szCs w:val="28"/>
        </w:rPr>
      </w:pPr>
      <w:r>
        <w:rPr>
          <w:sz w:val="28"/>
          <w:szCs w:val="28"/>
        </w:rPr>
        <w:t xml:space="preserve">                                                                              от </w:t>
      </w:r>
      <w:r w:rsidR="00C52224">
        <w:rPr>
          <w:sz w:val="28"/>
          <w:szCs w:val="28"/>
        </w:rPr>
        <w:t xml:space="preserve">13.09.2017 </w:t>
      </w:r>
      <w:r>
        <w:rPr>
          <w:sz w:val="28"/>
          <w:szCs w:val="28"/>
        </w:rPr>
        <w:t xml:space="preserve">№ </w:t>
      </w:r>
      <w:r w:rsidR="00C52224">
        <w:rPr>
          <w:sz w:val="28"/>
          <w:szCs w:val="28"/>
        </w:rPr>
        <w:t>1282</w:t>
      </w:r>
      <w:bookmarkStart w:id="2" w:name="_GoBack"/>
      <w:bookmarkEnd w:id="2"/>
    </w:p>
    <w:p w:rsidR="00A07FCF" w:rsidRDefault="00A07FCF" w:rsidP="00A07FCF">
      <w:pPr>
        <w:rPr>
          <w:sz w:val="28"/>
          <w:szCs w:val="28"/>
        </w:rPr>
      </w:pPr>
    </w:p>
    <w:p w:rsidR="00A07FCF" w:rsidRDefault="00A07FCF" w:rsidP="00A07FCF">
      <w:pPr>
        <w:rPr>
          <w:sz w:val="28"/>
          <w:szCs w:val="28"/>
        </w:rPr>
      </w:pPr>
    </w:p>
    <w:p w:rsidR="00A07FCF" w:rsidRDefault="00A07FCF" w:rsidP="00A07FCF">
      <w:pPr>
        <w:jc w:val="center"/>
        <w:rPr>
          <w:sz w:val="28"/>
          <w:szCs w:val="28"/>
        </w:rPr>
      </w:pPr>
      <w:r>
        <w:rPr>
          <w:sz w:val="28"/>
          <w:szCs w:val="28"/>
        </w:rPr>
        <w:t>ПОРЯДОК</w:t>
      </w:r>
    </w:p>
    <w:p w:rsidR="00A07FCF" w:rsidRDefault="00234342" w:rsidP="00A07FCF">
      <w:pPr>
        <w:jc w:val="center"/>
        <w:rPr>
          <w:sz w:val="28"/>
          <w:szCs w:val="28"/>
        </w:rPr>
      </w:pPr>
      <w:r w:rsidRPr="00BE2ABA">
        <w:rPr>
          <w:sz w:val="28"/>
          <w:szCs w:val="28"/>
        </w:rPr>
        <w:t>заключения соглашений о передаче полномочий в отношении</w:t>
      </w:r>
      <w:r>
        <w:rPr>
          <w:sz w:val="28"/>
          <w:szCs w:val="28"/>
        </w:rPr>
        <w:t xml:space="preserve"> объектов капитального строительства муниципальной собственности Первомайского района и приобретение объектов недвижимого имущества в муниципальную собственност</w:t>
      </w:r>
      <w:r w:rsidR="005136B7">
        <w:rPr>
          <w:sz w:val="28"/>
          <w:szCs w:val="28"/>
        </w:rPr>
        <w:t>ь</w:t>
      </w:r>
      <w:r>
        <w:rPr>
          <w:sz w:val="28"/>
          <w:szCs w:val="28"/>
        </w:rPr>
        <w:t xml:space="preserve"> Первомайского района</w:t>
      </w:r>
    </w:p>
    <w:p w:rsidR="008E7BD7" w:rsidRDefault="008E7BD7" w:rsidP="008E7BD7">
      <w:pPr>
        <w:autoSpaceDE w:val="0"/>
        <w:autoSpaceDN w:val="0"/>
        <w:adjustRightInd w:val="0"/>
        <w:ind w:firstLine="539"/>
        <w:jc w:val="both"/>
        <w:rPr>
          <w:sz w:val="28"/>
          <w:szCs w:val="28"/>
        </w:rPr>
      </w:pPr>
    </w:p>
    <w:p w:rsidR="005136B7" w:rsidRPr="005136B7" w:rsidRDefault="005136B7" w:rsidP="005136B7">
      <w:pPr>
        <w:autoSpaceDE w:val="0"/>
        <w:autoSpaceDN w:val="0"/>
        <w:adjustRightInd w:val="0"/>
        <w:ind w:firstLine="567"/>
        <w:jc w:val="both"/>
        <w:rPr>
          <w:sz w:val="28"/>
          <w:szCs w:val="28"/>
        </w:rPr>
      </w:pPr>
      <w:r>
        <w:rPr>
          <w:sz w:val="28"/>
          <w:szCs w:val="28"/>
        </w:rPr>
        <w:t xml:space="preserve">1. </w:t>
      </w:r>
      <w:r w:rsidR="00E80105">
        <w:rPr>
          <w:sz w:val="28"/>
          <w:szCs w:val="28"/>
        </w:rPr>
        <w:t xml:space="preserve">На основании принятого Решения о предоставлении субсидий на осуществление бюджетных инвестиций в объекты капитальных вложений муниципальным бюджетным и автономным учреждениям, муниципальным унитарным предприятиям (далее – «организации»), с вышеуказанными организациями заключается Соглашение о передаче полномочий муниципального заказчика по заключению и исполнению от имени </w:t>
      </w:r>
      <w:r w:rsidR="00CA7939">
        <w:rPr>
          <w:sz w:val="28"/>
          <w:szCs w:val="28"/>
        </w:rPr>
        <w:t>органов местного самоуправления Первомайского района</w:t>
      </w:r>
      <w:r w:rsidR="00E80105">
        <w:rPr>
          <w:sz w:val="28"/>
          <w:szCs w:val="28"/>
        </w:rPr>
        <w:t xml:space="preserve"> муниципальных контрактов при осуществлении бюджетных инвестиций в объекты капитальных вложений (за исключением полномочий, связанных с введением в установленном порядке в эксплуатацию объекта) (далее - соглашение о передаче полномочий).</w:t>
      </w:r>
    </w:p>
    <w:p w:rsidR="008E7BD7" w:rsidRDefault="008E7BD7" w:rsidP="008E7BD7">
      <w:pPr>
        <w:autoSpaceDE w:val="0"/>
        <w:autoSpaceDN w:val="0"/>
        <w:adjustRightInd w:val="0"/>
        <w:ind w:firstLine="539"/>
        <w:jc w:val="both"/>
        <w:rPr>
          <w:sz w:val="28"/>
          <w:szCs w:val="28"/>
        </w:rPr>
      </w:pPr>
      <w:r>
        <w:rPr>
          <w:sz w:val="28"/>
          <w:szCs w:val="28"/>
        </w:rPr>
        <w:t>2. Условия передачи полномочий:</w:t>
      </w:r>
    </w:p>
    <w:p w:rsidR="008E7BD7" w:rsidRDefault="008E7BD7" w:rsidP="008E7BD7">
      <w:pPr>
        <w:autoSpaceDE w:val="0"/>
        <w:autoSpaceDN w:val="0"/>
        <w:adjustRightInd w:val="0"/>
        <w:ind w:firstLine="539"/>
        <w:jc w:val="both"/>
        <w:rPr>
          <w:sz w:val="28"/>
          <w:szCs w:val="28"/>
        </w:rPr>
      </w:pPr>
      <w:r>
        <w:rPr>
          <w:sz w:val="28"/>
          <w:szCs w:val="28"/>
        </w:rPr>
        <w:t>1) наличие мероприятий, направленных на осуществление бюджетных инвестиций, в муниципальных программах района, целям реализации которых данные мероприятия соответствуют;</w:t>
      </w:r>
    </w:p>
    <w:p w:rsidR="008E7BD7" w:rsidRDefault="008E7BD7" w:rsidP="008E7BD7">
      <w:pPr>
        <w:autoSpaceDE w:val="0"/>
        <w:autoSpaceDN w:val="0"/>
        <w:adjustRightInd w:val="0"/>
        <w:ind w:firstLine="539"/>
        <w:jc w:val="both"/>
        <w:rPr>
          <w:sz w:val="28"/>
          <w:szCs w:val="28"/>
        </w:rPr>
      </w:pPr>
      <w:r>
        <w:rPr>
          <w:sz w:val="28"/>
          <w:szCs w:val="28"/>
        </w:rPr>
        <w:t>2) наличие в решении о районном бюджете на очередной финансовый год бюджетных ассигнований, предусмотренных главному распорядителю на осуществление бюджетных инвестиций;</w:t>
      </w:r>
    </w:p>
    <w:p w:rsidR="008E7BD7" w:rsidRDefault="008E7BD7" w:rsidP="008E7BD7">
      <w:pPr>
        <w:autoSpaceDE w:val="0"/>
        <w:autoSpaceDN w:val="0"/>
        <w:adjustRightInd w:val="0"/>
        <w:ind w:firstLine="539"/>
        <w:jc w:val="both"/>
        <w:rPr>
          <w:sz w:val="28"/>
          <w:szCs w:val="28"/>
        </w:rPr>
      </w:pPr>
      <w:r>
        <w:rPr>
          <w:sz w:val="28"/>
          <w:szCs w:val="28"/>
        </w:rPr>
        <w:t>3) обеспечение организацией ведения бюджетного учета, составления и представления бюджетной отчетности главному распорядителю как получателю средств районного бюджета в порядке, установленном Министерством финансов Российской Федерации.</w:t>
      </w:r>
    </w:p>
    <w:p w:rsidR="008E7BD7" w:rsidRDefault="008E7BD7" w:rsidP="008E7BD7">
      <w:pPr>
        <w:autoSpaceDE w:val="0"/>
        <w:autoSpaceDN w:val="0"/>
        <w:adjustRightInd w:val="0"/>
        <w:ind w:firstLine="539"/>
        <w:jc w:val="both"/>
        <w:rPr>
          <w:sz w:val="28"/>
          <w:szCs w:val="28"/>
        </w:rPr>
      </w:pPr>
      <w:r>
        <w:rPr>
          <w:sz w:val="28"/>
          <w:szCs w:val="28"/>
        </w:rPr>
        <w:t>3. Соглашение о передаче полномочий может быть заключено в отношении нескольких объектов.</w:t>
      </w:r>
    </w:p>
    <w:p w:rsidR="00234342" w:rsidRDefault="008E7BD7" w:rsidP="00E80105">
      <w:pPr>
        <w:ind w:firstLine="567"/>
        <w:jc w:val="both"/>
        <w:rPr>
          <w:sz w:val="28"/>
          <w:szCs w:val="28"/>
        </w:rPr>
      </w:pPr>
      <w:r>
        <w:rPr>
          <w:sz w:val="28"/>
          <w:szCs w:val="28"/>
        </w:rPr>
        <w:t xml:space="preserve">Содержание соглашения должно соответствовать требованиям, установленным </w:t>
      </w:r>
      <w:hyperlink r:id="rId8" w:history="1">
        <w:r w:rsidRPr="00FF6ED9">
          <w:rPr>
            <w:sz w:val="28"/>
            <w:szCs w:val="28"/>
          </w:rPr>
          <w:t xml:space="preserve">статьей </w:t>
        </w:r>
        <w:r w:rsidR="00E80105">
          <w:rPr>
            <w:sz w:val="28"/>
            <w:szCs w:val="28"/>
          </w:rPr>
          <w:t>78.2</w:t>
        </w:r>
      </w:hyperlink>
      <w:r w:rsidRPr="00FF6ED9">
        <w:rPr>
          <w:sz w:val="28"/>
          <w:szCs w:val="28"/>
        </w:rPr>
        <w:t xml:space="preserve"> </w:t>
      </w:r>
      <w:r>
        <w:rPr>
          <w:sz w:val="28"/>
          <w:szCs w:val="28"/>
        </w:rPr>
        <w:t>Бюджетного кодекса Российской Федерации.</w:t>
      </w:r>
    </w:p>
    <w:p w:rsidR="00234342" w:rsidRPr="008E7BD7" w:rsidRDefault="00234342" w:rsidP="008E7BD7">
      <w:pPr>
        <w:jc w:val="center"/>
        <w:rPr>
          <w:b/>
          <w:sz w:val="28"/>
          <w:szCs w:val="28"/>
        </w:rPr>
      </w:pPr>
    </w:p>
    <w:p w:rsidR="00A07FCF" w:rsidRDefault="00A07FCF" w:rsidP="00A07FCF">
      <w:pPr>
        <w:jc w:val="center"/>
        <w:rPr>
          <w:sz w:val="28"/>
          <w:szCs w:val="28"/>
        </w:rPr>
      </w:pPr>
    </w:p>
    <w:sectPr w:rsidR="00A07FCF" w:rsidSect="005D3D4F">
      <w:headerReference w:type="default" r:id="rId9"/>
      <w:headerReference w:type="first" r:id="rId10"/>
      <w:type w:val="continuous"/>
      <w:pgSz w:w="11906" w:h="16838"/>
      <w:pgMar w:top="1134" w:right="851" w:bottom="1134" w:left="1701" w:header="312"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00F" w:rsidRDefault="001F600F">
      <w:r>
        <w:separator/>
      </w:r>
    </w:p>
  </w:endnote>
  <w:endnote w:type="continuationSeparator" w:id="0">
    <w:p w:rsidR="001F600F" w:rsidRDefault="001F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00F" w:rsidRDefault="001F600F">
      <w:r>
        <w:separator/>
      </w:r>
    </w:p>
  </w:footnote>
  <w:footnote w:type="continuationSeparator" w:id="0">
    <w:p w:rsidR="001F600F" w:rsidRDefault="001F6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2A5" w:rsidRDefault="00BD594D" w:rsidP="00E612A5">
    <w:pPr>
      <w:pStyle w:val="a8"/>
      <w:jc w:val="right"/>
      <w:rPr>
        <w:lang w:val="en-US"/>
      </w:rPr>
    </w:pPr>
    <w:r>
      <w:rPr>
        <w:lang w:val="en-US"/>
      </w:rPr>
      <w:t xml:space="preserve">                                   </w:t>
    </w:r>
  </w:p>
  <w:p w:rsidR="006001BD" w:rsidRPr="00E612A5" w:rsidRDefault="00E612A5" w:rsidP="00E612A5">
    <w:pPr>
      <w:pStyle w:val="a8"/>
      <w:jc w:val="center"/>
      <w:rPr>
        <w:sz w:val="24"/>
        <w:szCs w:val="24"/>
        <w:lang w:val="en-US"/>
      </w:rPr>
    </w:pPr>
    <w:r w:rsidRPr="00E612A5">
      <w:rPr>
        <w:sz w:val="24"/>
        <w:szCs w:val="24"/>
      </w:rPr>
      <w:fldChar w:fldCharType="begin"/>
    </w:r>
    <w:r w:rsidRPr="00E612A5">
      <w:rPr>
        <w:sz w:val="24"/>
        <w:szCs w:val="24"/>
      </w:rPr>
      <w:instrText>PAGE   \* MERGEFORMAT</w:instrText>
    </w:r>
    <w:r w:rsidRPr="00E612A5">
      <w:rPr>
        <w:sz w:val="24"/>
        <w:szCs w:val="24"/>
      </w:rPr>
      <w:fldChar w:fldCharType="separate"/>
    </w:r>
    <w:r w:rsidR="00C52224">
      <w:rPr>
        <w:noProof/>
        <w:sz w:val="24"/>
        <w:szCs w:val="24"/>
      </w:rPr>
      <w:t>5</w:t>
    </w:r>
    <w:r w:rsidRPr="00E612A5">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29D" w:rsidRDefault="009A2711" w:rsidP="001E243D">
    <w:pPr>
      <w:pStyle w:val="a7"/>
      <w:ind w:right="-1"/>
      <w:jc w:val="center"/>
    </w:pPr>
    <w:r>
      <w:rPr>
        <w:noProof/>
      </w:rPr>
      <w:drawing>
        <wp:inline distT="0" distB="0" distL="0" distR="0">
          <wp:extent cx="429260" cy="723265"/>
          <wp:effectExtent l="0" t="0" r="8890" b="635"/>
          <wp:docPr id="1" name="Рисунок 1" descr="gerb_p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per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 cy="7232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33794"/>
    <w:multiLevelType w:val="hybridMultilevel"/>
    <w:tmpl w:val="320EBC10"/>
    <w:lvl w:ilvl="0" w:tplc="2E8C18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A5D"/>
    <w:rsid w:val="000152A4"/>
    <w:rsid w:val="000468AA"/>
    <w:rsid w:val="00073D4E"/>
    <w:rsid w:val="000957AF"/>
    <w:rsid w:val="000A60DD"/>
    <w:rsid w:val="000C4B53"/>
    <w:rsid w:val="000D59EE"/>
    <w:rsid w:val="00111175"/>
    <w:rsid w:val="0011375B"/>
    <w:rsid w:val="00132709"/>
    <w:rsid w:val="001A219F"/>
    <w:rsid w:val="001B7A5D"/>
    <w:rsid w:val="001D5AF9"/>
    <w:rsid w:val="001E243D"/>
    <w:rsid w:val="001E5E52"/>
    <w:rsid w:val="001F0E09"/>
    <w:rsid w:val="001F600F"/>
    <w:rsid w:val="002003D9"/>
    <w:rsid w:val="0021486C"/>
    <w:rsid w:val="00234342"/>
    <w:rsid w:val="002550CD"/>
    <w:rsid w:val="00266076"/>
    <w:rsid w:val="00266405"/>
    <w:rsid w:val="00295F7C"/>
    <w:rsid w:val="002A3643"/>
    <w:rsid w:val="002C3FA8"/>
    <w:rsid w:val="002E6F2A"/>
    <w:rsid w:val="00325520"/>
    <w:rsid w:val="00345B54"/>
    <w:rsid w:val="00347A08"/>
    <w:rsid w:val="00386F48"/>
    <w:rsid w:val="003E029D"/>
    <w:rsid w:val="00401069"/>
    <w:rsid w:val="0043279B"/>
    <w:rsid w:val="004E563F"/>
    <w:rsid w:val="00500CE0"/>
    <w:rsid w:val="005136B7"/>
    <w:rsid w:val="0053260F"/>
    <w:rsid w:val="005521E4"/>
    <w:rsid w:val="00552DC1"/>
    <w:rsid w:val="00585D4F"/>
    <w:rsid w:val="005B40B2"/>
    <w:rsid w:val="005D3D4F"/>
    <w:rsid w:val="006001BD"/>
    <w:rsid w:val="006214FD"/>
    <w:rsid w:val="006273C2"/>
    <w:rsid w:val="00673B4B"/>
    <w:rsid w:val="006868C8"/>
    <w:rsid w:val="006940E2"/>
    <w:rsid w:val="0069772A"/>
    <w:rsid w:val="006B18A4"/>
    <w:rsid w:val="00720BEC"/>
    <w:rsid w:val="007261AA"/>
    <w:rsid w:val="007800BC"/>
    <w:rsid w:val="007B5DDC"/>
    <w:rsid w:val="008172DB"/>
    <w:rsid w:val="00871F3C"/>
    <w:rsid w:val="00880556"/>
    <w:rsid w:val="00886777"/>
    <w:rsid w:val="008A6201"/>
    <w:rsid w:val="008E7BD7"/>
    <w:rsid w:val="0090165D"/>
    <w:rsid w:val="00902BB7"/>
    <w:rsid w:val="00931A8C"/>
    <w:rsid w:val="00977173"/>
    <w:rsid w:val="00985DC4"/>
    <w:rsid w:val="009863F0"/>
    <w:rsid w:val="00997BD5"/>
    <w:rsid w:val="009A2711"/>
    <w:rsid w:val="009D0900"/>
    <w:rsid w:val="00A03996"/>
    <w:rsid w:val="00A07FCF"/>
    <w:rsid w:val="00A10F91"/>
    <w:rsid w:val="00A639FC"/>
    <w:rsid w:val="00AB48DE"/>
    <w:rsid w:val="00AC7EDD"/>
    <w:rsid w:val="00B01877"/>
    <w:rsid w:val="00B031AF"/>
    <w:rsid w:val="00B137A8"/>
    <w:rsid w:val="00B4371A"/>
    <w:rsid w:val="00B440AD"/>
    <w:rsid w:val="00B63A4A"/>
    <w:rsid w:val="00B91766"/>
    <w:rsid w:val="00BB0206"/>
    <w:rsid w:val="00BD594D"/>
    <w:rsid w:val="00BD6D90"/>
    <w:rsid w:val="00BE0530"/>
    <w:rsid w:val="00BE19F0"/>
    <w:rsid w:val="00BE2ABA"/>
    <w:rsid w:val="00BF0171"/>
    <w:rsid w:val="00C52224"/>
    <w:rsid w:val="00C65963"/>
    <w:rsid w:val="00CA7939"/>
    <w:rsid w:val="00CB4761"/>
    <w:rsid w:val="00CB48FE"/>
    <w:rsid w:val="00CE1E53"/>
    <w:rsid w:val="00CF73EA"/>
    <w:rsid w:val="00CF7EF7"/>
    <w:rsid w:val="00D04925"/>
    <w:rsid w:val="00D64696"/>
    <w:rsid w:val="00D77613"/>
    <w:rsid w:val="00D8661E"/>
    <w:rsid w:val="00DC51AE"/>
    <w:rsid w:val="00DC705E"/>
    <w:rsid w:val="00DF1BDF"/>
    <w:rsid w:val="00E110F9"/>
    <w:rsid w:val="00E26B6F"/>
    <w:rsid w:val="00E352AA"/>
    <w:rsid w:val="00E51EEE"/>
    <w:rsid w:val="00E5735E"/>
    <w:rsid w:val="00E612A5"/>
    <w:rsid w:val="00E74022"/>
    <w:rsid w:val="00E759D8"/>
    <w:rsid w:val="00E80105"/>
    <w:rsid w:val="00EF7B69"/>
    <w:rsid w:val="00F03FFA"/>
    <w:rsid w:val="00F57806"/>
    <w:rsid w:val="00F71E42"/>
    <w:rsid w:val="00F72822"/>
    <w:rsid w:val="00F77D81"/>
    <w:rsid w:val="00F77E12"/>
    <w:rsid w:val="00F94D8C"/>
    <w:rsid w:val="00FF6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8376A9-7450-4821-908B-516843BC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right"/>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sz w:val="24"/>
    </w:rPr>
  </w:style>
  <w:style w:type="paragraph" w:styleId="4">
    <w:name w:val="heading 4"/>
    <w:basedOn w:val="a"/>
    <w:next w:val="a"/>
    <w:qFormat/>
    <w:pPr>
      <w:keepNext/>
      <w:outlineLvl w:val="3"/>
    </w:pPr>
    <w:rPr>
      <w:b/>
      <w:sz w:val="28"/>
    </w:rPr>
  </w:style>
  <w:style w:type="paragraph" w:styleId="5">
    <w:name w:val="heading 5"/>
    <w:basedOn w:val="a"/>
    <w:next w:val="a"/>
    <w:qFormat/>
    <w:pPr>
      <w:keepNext/>
      <w:outlineLvl w:val="4"/>
    </w:pPr>
    <w:rPr>
      <w:b/>
      <w:sz w:val="24"/>
    </w:rPr>
  </w:style>
  <w:style w:type="paragraph" w:styleId="6">
    <w:name w:val="heading 6"/>
    <w:basedOn w:val="a"/>
    <w:next w:val="a"/>
    <w:qFormat/>
    <w:pPr>
      <w:keepNext/>
      <w:jc w:val="center"/>
      <w:outlineLvl w:val="5"/>
    </w:pPr>
    <w:rPr>
      <w:b/>
      <w:sz w:val="26"/>
    </w:rPr>
  </w:style>
  <w:style w:type="paragraph" w:styleId="7">
    <w:name w:val="heading 7"/>
    <w:basedOn w:val="a"/>
    <w:next w:val="a"/>
    <w:qFormat/>
    <w:pPr>
      <w:keepNext/>
      <w:outlineLvl w:val="6"/>
    </w:pPr>
    <w:rPr>
      <w:b/>
      <w:sz w:val="22"/>
    </w:rPr>
  </w:style>
  <w:style w:type="paragraph" w:styleId="8">
    <w:name w:val="heading 8"/>
    <w:basedOn w:val="a"/>
    <w:next w:val="a"/>
    <w:qFormat/>
    <w:pPr>
      <w:keepNext/>
      <w:ind w:firstLine="567"/>
      <w:outlineLvl w:val="7"/>
    </w:pPr>
    <w:rPr>
      <w:sz w:val="26"/>
    </w:rPr>
  </w:style>
  <w:style w:type="paragraph" w:styleId="9">
    <w:name w:val="heading 9"/>
    <w:basedOn w:val="a"/>
    <w:next w:val="a"/>
    <w:qFormat/>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6"/>
    </w:rPr>
  </w:style>
  <w:style w:type="paragraph" w:styleId="a4">
    <w:name w:val="Body Text Indent"/>
    <w:basedOn w:val="a"/>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rsid w:val="006001BD"/>
    <w:pPr>
      <w:tabs>
        <w:tab w:val="center" w:pos="4677"/>
        <w:tab w:val="right" w:pos="9355"/>
      </w:tabs>
    </w:pPr>
  </w:style>
  <w:style w:type="paragraph" w:styleId="a8">
    <w:name w:val="footer"/>
    <w:basedOn w:val="a"/>
    <w:link w:val="a9"/>
    <w:uiPriority w:val="99"/>
    <w:rsid w:val="006001BD"/>
    <w:pPr>
      <w:tabs>
        <w:tab w:val="center" w:pos="4677"/>
        <w:tab w:val="right" w:pos="9355"/>
      </w:tabs>
    </w:pPr>
  </w:style>
  <w:style w:type="character" w:customStyle="1" w:styleId="a9">
    <w:name w:val="Нижний колонтитул Знак"/>
    <w:link w:val="a8"/>
    <w:uiPriority w:val="99"/>
    <w:rsid w:val="006214FD"/>
  </w:style>
  <w:style w:type="paragraph" w:styleId="aa">
    <w:name w:val="List Paragraph"/>
    <w:basedOn w:val="a"/>
    <w:uiPriority w:val="34"/>
    <w:qFormat/>
    <w:rsid w:val="00F94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01F3D1BE7218644D54A26F8BD15FA86F9E6AFAB909E925B16807122B04B69E75D671CA9F3ECBA2k4R9B" TargetMode="External"/><Relationship Id="rId3" Type="http://schemas.openxmlformats.org/officeDocument/2006/relationships/settings" Target="settings.xml"/><Relationship Id="rId7" Type="http://schemas.openxmlformats.org/officeDocument/2006/relationships/hyperlink" Target="consultantplus://offline/ref=7201F3D1BE7218644D54A26F8BD15FA86F9E6AFAB909E925B16807122Bk0R4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6</Pages>
  <Words>1974</Words>
  <Characters>11252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13200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subject/>
  <dc:creator>Отдел</dc:creator>
  <cp:keywords/>
  <cp:lastModifiedBy>Евсеенкова Е.А.</cp:lastModifiedBy>
  <cp:revision>43</cp:revision>
  <cp:lastPrinted>2017-07-07T03:10:00Z</cp:lastPrinted>
  <dcterms:created xsi:type="dcterms:W3CDTF">2017-02-02T05:05:00Z</dcterms:created>
  <dcterms:modified xsi:type="dcterms:W3CDTF">2017-09-19T03:43:00Z</dcterms:modified>
</cp:coreProperties>
</file>